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7573" w14:textId="598B2AAD" w:rsidR="003556EA" w:rsidRDefault="003556EA" w:rsidP="003556EA">
      <w:pPr>
        <w:pStyle w:val="Heading2"/>
        <w:numPr>
          <w:ilvl w:val="1"/>
          <w:numId w:val="1"/>
        </w:numPr>
      </w:pPr>
      <w:r w:rsidRPr="0002216E">
        <w:t>I-580 Truck Access Study, Technical and Advisory Committee Meeting #</w:t>
      </w:r>
      <w:r>
        <w:t>4</w:t>
      </w:r>
    </w:p>
    <w:p w14:paraId="1E060528" w14:textId="04AD8BD1" w:rsidR="003556EA" w:rsidRDefault="003556EA" w:rsidP="003556EA">
      <w:pPr>
        <w:pStyle w:val="Heading4"/>
      </w:pPr>
      <w:r>
        <w:t>June 1, 2026</w:t>
      </w:r>
    </w:p>
    <w:p w14:paraId="7C3A4690" w14:textId="77777777" w:rsidR="002C65EF" w:rsidRDefault="002C65EF" w:rsidP="002C65EF">
      <w:pPr>
        <w:pStyle w:val="Heading3"/>
      </w:pPr>
      <w:r>
        <w:t>Attendees:</w:t>
      </w:r>
    </w:p>
    <w:p w14:paraId="6A8AB54E" w14:textId="77777777" w:rsidR="00861B3C" w:rsidRDefault="00861B3C" w:rsidP="00770442">
      <w:pPr>
        <w:pStyle w:val="Heading4"/>
        <w:numPr>
          <w:ilvl w:val="0"/>
          <w:numId w:val="0"/>
        </w:numPr>
        <w:sectPr w:rsidR="00861B3C" w:rsidSect="00DF333D">
          <w:footerReference w:type="default" r:id="rId7"/>
          <w:headerReference w:type="first" r:id="rId8"/>
          <w:footerReference w:type="first" r:id="rId9"/>
          <w:pgSz w:w="12240" w:h="15840" w:code="1"/>
          <w:pgMar w:top="1080" w:right="1440" w:bottom="1440" w:left="1440" w:header="720" w:footer="720" w:gutter="0"/>
          <w:cols w:space="720"/>
          <w:docGrid w:linePitch="360"/>
        </w:sectPr>
      </w:pPr>
    </w:p>
    <w:p w14:paraId="47423266" w14:textId="77777777" w:rsidR="00EE6E6D" w:rsidRPr="002C65EF" w:rsidRDefault="00EE6E6D" w:rsidP="00EE6E6D">
      <w:pPr>
        <w:pStyle w:val="Heading4"/>
        <w:rPr>
          <w:szCs w:val="20"/>
        </w:rPr>
      </w:pPr>
      <w:r>
        <w:t>TAC Members</w:t>
      </w:r>
    </w:p>
    <w:p w14:paraId="51944733" w14:textId="77777777" w:rsidR="00EE6E6D" w:rsidRPr="002C65EF" w:rsidRDefault="00EE6E6D" w:rsidP="00EE6E6D">
      <w:pPr>
        <w:pStyle w:val="ListBullet"/>
      </w:pPr>
      <w:r w:rsidRPr="002C65EF">
        <w:t>Kristen Villanueva, Alameda CTC</w:t>
      </w:r>
    </w:p>
    <w:p w14:paraId="407C48B1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Olivia Ortiz, Alameda County Community Development Agency</w:t>
      </w:r>
    </w:p>
    <w:p w14:paraId="7AFD8DFB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Carlos Bastida, Alameda County Public Health Department</w:t>
      </w:r>
    </w:p>
    <w:p w14:paraId="6C3CD4A9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Justin Taschek, Port of Oakland</w:t>
      </w:r>
    </w:p>
    <w:p w14:paraId="74B7489C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Jasmine Pomar, City of Oakland</w:t>
      </w:r>
    </w:p>
    <w:p w14:paraId="36697432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Lisa Foster, City of Alameda</w:t>
      </w:r>
    </w:p>
    <w:p w14:paraId="069B6ED2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Tiffany Edwards, City of Piedmont</w:t>
      </w:r>
    </w:p>
    <w:p w14:paraId="13F71ACD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Carlina Rose</w:t>
      </w:r>
      <w:r w:rsidRPr="00C53AC6">
        <w:rPr>
          <w:szCs w:val="20"/>
        </w:rPr>
        <w:t>, City of Piedmont</w:t>
      </w:r>
    </w:p>
    <w:p w14:paraId="09CBD9E8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Nicole Castelino, City of San Leandro</w:t>
      </w:r>
    </w:p>
    <w:p w14:paraId="6C734BEE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Carlina Rose, City of Alameda</w:t>
      </w:r>
    </w:p>
    <w:p w14:paraId="1E34E193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Sarah Cehn Small, CBECAL</w:t>
      </w:r>
    </w:p>
    <w:p w14:paraId="6DBE7E78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Veronica Eady, WOEIP</w:t>
      </w:r>
    </w:p>
    <w:p w14:paraId="4006B908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Ofelia Flores Rodriguez, San Leandro 2050</w:t>
      </w:r>
    </w:p>
    <w:p w14:paraId="5CF53010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Howard Der, AC Transit</w:t>
      </w:r>
    </w:p>
    <w:p w14:paraId="4541AC94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Nick Chiappe, California Trucking Association</w:t>
      </w:r>
    </w:p>
    <w:p w14:paraId="038690A5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Steve Reid, Bay Area Air District</w:t>
      </w:r>
    </w:p>
    <w:p w14:paraId="5C67CC7A" w14:textId="77777777" w:rsidR="00EE6E6D" w:rsidRPr="00951C24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Bichvan Thach, Caltrans</w:t>
      </w:r>
    </w:p>
    <w:p w14:paraId="151C498D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Shilpa Mareddy, Caltrans</w:t>
      </w:r>
    </w:p>
    <w:p w14:paraId="793E68E8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Nima </w:t>
      </w:r>
      <w:proofErr w:type="spellStart"/>
      <w:r>
        <w:rPr>
          <w:szCs w:val="20"/>
        </w:rPr>
        <w:t>Kabirinassab</w:t>
      </w:r>
      <w:proofErr w:type="spellEnd"/>
      <w:r>
        <w:rPr>
          <w:szCs w:val="20"/>
        </w:rPr>
        <w:t>, Caltrans</w:t>
      </w:r>
    </w:p>
    <w:p w14:paraId="6A4B7F72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Ryan Castle, Caltrans</w:t>
      </w:r>
    </w:p>
    <w:p w14:paraId="6D65194B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Hector Chinchilla, Caltrans</w:t>
      </w:r>
    </w:p>
    <w:p w14:paraId="5A884D21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Manar Altameemi, Caltrans</w:t>
      </w:r>
    </w:p>
    <w:p w14:paraId="3A03C0A2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Stan Kung, Caltrans</w:t>
      </w:r>
    </w:p>
    <w:p w14:paraId="3D01D1EE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Erik Aguilar, Caltrans</w:t>
      </w:r>
    </w:p>
    <w:p w14:paraId="09DF7174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Erin Armstrong, BOS </w:t>
      </w:r>
      <w:proofErr w:type="spellStart"/>
      <w:r>
        <w:rPr>
          <w:szCs w:val="20"/>
        </w:rPr>
        <w:t>Dist</w:t>
      </w:r>
      <w:proofErr w:type="spellEnd"/>
      <w:r>
        <w:rPr>
          <w:szCs w:val="20"/>
        </w:rPr>
        <w:t xml:space="preserve"> 4</w:t>
      </w:r>
    </w:p>
    <w:p w14:paraId="5C102862" w14:textId="77777777" w:rsidR="00EE6E6D" w:rsidRPr="0076619C" w:rsidRDefault="00EE6E6D" w:rsidP="00EE6E6D">
      <w:pPr>
        <w:pStyle w:val="Heading4"/>
      </w:pPr>
      <w:r>
        <w:t>Project Team</w:t>
      </w:r>
    </w:p>
    <w:p w14:paraId="72EA2F1C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Zhongping Xu, Caltrans</w:t>
      </w:r>
    </w:p>
    <w:p w14:paraId="1D1E3A83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Cameron Oakes, Caltrans</w:t>
      </w:r>
    </w:p>
    <w:p w14:paraId="2BB77873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Jacky Gil, Caltrans</w:t>
      </w:r>
    </w:p>
    <w:p w14:paraId="3894AAD8" w14:textId="77777777" w:rsidR="00EE6E6D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Orlando Ramierez, Caltrans</w:t>
      </w:r>
    </w:p>
    <w:p w14:paraId="3A6AFCDB" w14:textId="77777777" w:rsidR="00EE6E6D" w:rsidRPr="00730214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>
        <w:rPr>
          <w:szCs w:val="20"/>
        </w:rPr>
        <w:t>Zachary Chop, Caltrans</w:t>
      </w:r>
    </w:p>
    <w:p w14:paraId="357335FA" w14:textId="77777777" w:rsidR="00EE6E6D" w:rsidRPr="00C53AC6" w:rsidRDefault="00EE6E6D" w:rsidP="00EE6E6D">
      <w:pPr>
        <w:pStyle w:val="ListBullet"/>
        <w:numPr>
          <w:ilvl w:val="0"/>
          <w:numId w:val="11"/>
        </w:numPr>
        <w:rPr>
          <w:szCs w:val="20"/>
        </w:rPr>
      </w:pPr>
      <w:r w:rsidRPr="00C53AC6">
        <w:rPr>
          <w:szCs w:val="20"/>
        </w:rPr>
        <w:t>Hugh Louch, Fehr &amp; Peers</w:t>
      </w:r>
    </w:p>
    <w:p w14:paraId="1FEA7830" w14:textId="77777777" w:rsidR="00EE6E6D" w:rsidRPr="002C65EF" w:rsidRDefault="00EE6E6D" w:rsidP="00EE6E6D">
      <w:pPr>
        <w:pStyle w:val="ListBullet"/>
        <w:numPr>
          <w:ilvl w:val="0"/>
          <w:numId w:val="11"/>
        </w:numPr>
        <w:rPr>
          <w:sz w:val="18"/>
          <w:szCs w:val="18"/>
        </w:rPr>
      </w:pPr>
      <w:r w:rsidRPr="00C53AC6">
        <w:rPr>
          <w:szCs w:val="20"/>
        </w:rPr>
        <w:t>Molly Sun, Fehr &amp; Peers</w:t>
      </w:r>
    </w:p>
    <w:p w14:paraId="01117E0B" w14:textId="77777777" w:rsidR="00EE6E6D" w:rsidRPr="002C65EF" w:rsidRDefault="00EE6E6D" w:rsidP="00EE6E6D">
      <w:pPr>
        <w:pStyle w:val="ListBullet"/>
        <w:numPr>
          <w:ilvl w:val="0"/>
          <w:numId w:val="11"/>
        </w:numPr>
        <w:rPr>
          <w:sz w:val="18"/>
          <w:szCs w:val="18"/>
        </w:rPr>
      </w:pPr>
      <w:r>
        <w:rPr>
          <w:szCs w:val="20"/>
        </w:rPr>
        <w:t>Amy Deng, Fehr &amp; Peers</w:t>
      </w:r>
    </w:p>
    <w:p w14:paraId="665A5F54" w14:textId="77777777" w:rsidR="00861B3C" w:rsidRDefault="00861B3C" w:rsidP="0023731C">
      <w:pPr>
        <w:pStyle w:val="Heading3"/>
        <w:sectPr w:rsidR="00861B3C" w:rsidSect="00861B3C">
          <w:type w:val="continuous"/>
          <w:pgSz w:w="12240" w:h="15840" w:code="1"/>
          <w:pgMar w:top="1080" w:right="1440" w:bottom="1440" w:left="1440" w:header="720" w:footer="720" w:gutter="0"/>
          <w:cols w:num="2" w:space="720"/>
          <w:docGrid w:linePitch="360"/>
        </w:sectPr>
      </w:pPr>
    </w:p>
    <w:p w14:paraId="26D5EEB3" w14:textId="2C5A3949" w:rsidR="00861B3C" w:rsidRDefault="00462CC5" w:rsidP="00462CC5">
      <w:pPr>
        <w:pStyle w:val="Heading3"/>
      </w:pPr>
      <w:r>
        <w:br/>
      </w:r>
      <w:r w:rsidR="00861B3C">
        <w:t>Agenda</w:t>
      </w:r>
    </w:p>
    <w:p w14:paraId="4A5AEE39" w14:textId="77777777" w:rsidR="00462CC5" w:rsidRPr="00462CC5" w:rsidRDefault="00462CC5" w:rsidP="00462CC5">
      <w:pPr>
        <w:pStyle w:val="ListParagraph"/>
        <w:numPr>
          <w:ilvl w:val="0"/>
          <w:numId w:val="38"/>
        </w:numPr>
      </w:pPr>
      <w:r w:rsidRPr="00462CC5">
        <w:t>Introduction &amp; Context</w:t>
      </w:r>
    </w:p>
    <w:p w14:paraId="1D71DD3F" w14:textId="77777777" w:rsidR="00462CC5" w:rsidRPr="00462CC5" w:rsidRDefault="00462CC5" w:rsidP="00462CC5">
      <w:pPr>
        <w:pStyle w:val="ListParagraph"/>
        <w:numPr>
          <w:ilvl w:val="0"/>
          <w:numId w:val="38"/>
        </w:numPr>
      </w:pPr>
      <w:r w:rsidRPr="00462CC5">
        <w:t xml:space="preserve">Spring 2026 Engagement </w:t>
      </w:r>
    </w:p>
    <w:p w14:paraId="344179E0" w14:textId="77777777" w:rsidR="00462CC5" w:rsidRPr="00462CC5" w:rsidRDefault="00462CC5" w:rsidP="00462CC5">
      <w:pPr>
        <w:pStyle w:val="ListParagraph"/>
        <w:numPr>
          <w:ilvl w:val="0"/>
          <w:numId w:val="38"/>
        </w:numPr>
      </w:pPr>
      <w:r w:rsidRPr="00462CC5">
        <w:t>Noise Analysis</w:t>
      </w:r>
    </w:p>
    <w:p w14:paraId="4EED64DC" w14:textId="77777777" w:rsidR="00462CC5" w:rsidRPr="00462CC5" w:rsidRDefault="00462CC5" w:rsidP="00462CC5">
      <w:pPr>
        <w:pStyle w:val="ListParagraph"/>
        <w:numPr>
          <w:ilvl w:val="0"/>
          <w:numId w:val="38"/>
        </w:numPr>
      </w:pPr>
      <w:r w:rsidRPr="00462CC5">
        <w:t>Air Analysis and Racial Equity Assessment Tool</w:t>
      </w:r>
    </w:p>
    <w:p w14:paraId="044327A3" w14:textId="77777777" w:rsidR="00462CC5" w:rsidRPr="00462CC5" w:rsidRDefault="00462CC5" w:rsidP="00462CC5">
      <w:pPr>
        <w:pStyle w:val="ListParagraph"/>
        <w:numPr>
          <w:ilvl w:val="0"/>
          <w:numId w:val="38"/>
        </w:numPr>
      </w:pPr>
      <w:r w:rsidRPr="00462CC5">
        <w:t>Summer 2026 Engagement</w:t>
      </w:r>
    </w:p>
    <w:p w14:paraId="17372328" w14:textId="592BFAAA" w:rsidR="00861B3C" w:rsidRDefault="00462CC5" w:rsidP="00462CC5">
      <w:pPr>
        <w:pStyle w:val="ListParagraph"/>
        <w:numPr>
          <w:ilvl w:val="0"/>
          <w:numId w:val="38"/>
        </w:numPr>
      </w:pPr>
      <w:r w:rsidRPr="00462CC5">
        <w:t>Next Steps</w:t>
      </w:r>
    </w:p>
    <w:p w14:paraId="13006E53" w14:textId="63267E9C" w:rsidR="00462CC5" w:rsidRDefault="00770442" w:rsidP="00770442">
      <w:pPr>
        <w:pStyle w:val="Heading3"/>
      </w:pPr>
      <w:r>
        <w:t>Key Takeaways</w:t>
      </w:r>
    </w:p>
    <w:p w14:paraId="389EDAB0" w14:textId="77777777" w:rsidR="00394DFF" w:rsidRDefault="00394DFF" w:rsidP="00394DFF">
      <w:pPr>
        <w:pStyle w:val="ListParagraph"/>
        <w:numPr>
          <w:ilvl w:val="0"/>
          <w:numId w:val="40"/>
        </w:numPr>
      </w:pPr>
      <w:r>
        <w:t>Community awareness and trust are consistent concerns</w:t>
      </w:r>
    </w:p>
    <w:p w14:paraId="589C1187" w14:textId="207E8DA3" w:rsidR="00394DFF" w:rsidRDefault="00DF433C" w:rsidP="00394DFF">
      <w:pPr>
        <w:pStyle w:val="ListParagraph"/>
        <w:numPr>
          <w:ilvl w:val="1"/>
          <w:numId w:val="40"/>
        </w:numPr>
      </w:pPr>
      <w:r>
        <w:t xml:space="preserve">Many TAC members are hearing </w:t>
      </w:r>
      <w:r w:rsidR="00394DFF">
        <w:t xml:space="preserve">residents </w:t>
      </w:r>
      <w:r>
        <w:t xml:space="preserve">say </w:t>
      </w:r>
      <w:r w:rsidR="00394DFF">
        <w:t xml:space="preserve">they weren't aware of the study and have questions about its origins and funding. </w:t>
      </w:r>
    </w:p>
    <w:p w14:paraId="765942B4" w14:textId="07934BED" w:rsidR="00394DFF" w:rsidRDefault="00394DFF" w:rsidP="003E4572">
      <w:pPr>
        <w:pStyle w:val="ListParagraph"/>
        <w:numPr>
          <w:ilvl w:val="1"/>
          <w:numId w:val="40"/>
        </w:numPr>
      </w:pPr>
      <w:r>
        <w:t xml:space="preserve">The study is </w:t>
      </w:r>
      <w:r w:rsidR="003E4572">
        <w:t>neutral</w:t>
      </w:r>
      <w:r w:rsidR="007A6AD5">
        <w:t xml:space="preserve">; it is </w:t>
      </w:r>
      <w:r>
        <w:t>grant-funded (not by trucking groups), has no predetermined conclusion,</w:t>
      </w:r>
      <w:r w:rsidR="007A6AD5">
        <w:t xml:space="preserve"> will not make recommendations,</w:t>
      </w:r>
      <w:r>
        <w:t xml:space="preserve"> and the truck ban is codified</w:t>
      </w:r>
      <w:r w:rsidR="007A6AD5">
        <w:t>. Caltrans does not have the authority to overturn it.</w:t>
      </w:r>
    </w:p>
    <w:p w14:paraId="7631AE30" w14:textId="03DCAEDF" w:rsidR="00394DFF" w:rsidRDefault="00761AD8" w:rsidP="00997AFF">
      <w:pPr>
        <w:pStyle w:val="ListParagraph"/>
        <w:numPr>
          <w:ilvl w:val="0"/>
          <w:numId w:val="40"/>
        </w:numPr>
      </w:pPr>
      <w:r>
        <w:lastRenderedPageBreak/>
        <w:t xml:space="preserve">On the webtool: </w:t>
      </w:r>
      <w:r w:rsidR="001A0ABF">
        <w:t xml:space="preserve">TAC members </w:t>
      </w:r>
      <w:r w:rsidR="00394DFF">
        <w:t>want</w:t>
      </w:r>
      <w:r w:rsidR="00997AFF">
        <w:t xml:space="preserve"> </w:t>
      </w:r>
      <w:r w:rsidR="00394DFF">
        <w:t>language about modeling limitations</w:t>
      </w:r>
      <w:r w:rsidR="001A0ABF">
        <w:t xml:space="preserve">, </w:t>
      </w:r>
      <w:r w:rsidR="00394DFF">
        <w:t>and that results represent trends</w:t>
      </w:r>
      <w:r>
        <w:t>/state level of uncertainty being expressed</w:t>
      </w:r>
      <w:r w:rsidR="00394DFF">
        <w:t>. Language should also acknowledge that future reductions may still not create equitable conditions for the most burdened communities.</w:t>
      </w:r>
    </w:p>
    <w:p w14:paraId="2A990CD3" w14:textId="19D04AF7" w:rsidR="001A0ABF" w:rsidRDefault="00394DFF" w:rsidP="00394DFF">
      <w:pPr>
        <w:pStyle w:val="ListParagraph"/>
        <w:numPr>
          <w:ilvl w:val="0"/>
          <w:numId w:val="40"/>
        </w:numPr>
      </w:pPr>
      <w:r>
        <w:t xml:space="preserve">Phase 2 engagement </w:t>
      </w:r>
      <w:r w:rsidR="001A0ABF">
        <w:t xml:space="preserve">would benefit from </w:t>
      </w:r>
      <w:r>
        <w:t>earlier and broader outreach</w:t>
      </w:r>
    </w:p>
    <w:p w14:paraId="6F5F0CD6" w14:textId="08BF2573" w:rsidR="00770442" w:rsidRDefault="00394DFF" w:rsidP="001A0ABF">
      <w:pPr>
        <w:pStyle w:val="ListParagraph"/>
        <w:numPr>
          <w:ilvl w:val="1"/>
          <w:numId w:val="40"/>
        </w:numPr>
      </w:pPr>
      <w:r>
        <w:t>Senior communities in particular are hard to reach via social media or news. Pop-ups, mailers, and in-person survey assistance have worked in the past</w:t>
      </w:r>
      <w:r w:rsidR="001A0ABF">
        <w:t xml:space="preserve"> for Alameda CTC</w:t>
      </w:r>
    </w:p>
    <w:p w14:paraId="7BB627B9" w14:textId="10C3857F" w:rsidR="001A0ABF" w:rsidRPr="00770442" w:rsidRDefault="001A0ABF" w:rsidP="001A0ABF">
      <w:pPr>
        <w:pStyle w:val="ListParagraph"/>
        <w:numPr>
          <w:ilvl w:val="1"/>
          <w:numId w:val="40"/>
        </w:numPr>
      </w:pPr>
      <w:r>
        <w:t>TAC to send further ideas to Caltrans team</w:t>
      </w:r>
    </w:p>
    <w:p w14:paraId="21FB8709" w14:textId="2BCF3DD0" w:rsidR="00770442" w:rsidRDefault="00770442" w:rsidP="00770442">
      <w:pPr>
        <w:pStyle w:val="Heading3"/>
      </w:pPr>
      <w:r>
        <w:t>Next Steps</w:t>
      </w:r>
    </w:p>
    <w:p w14:paraId="1424EE03" w14:textId="2E28785C" w:rsidR="00F03043" w:rsidRDefault="00F03043" w:rsidP="003F5E91">
      <w:pPr>
        <w:pStyle w:val="ListParagraph"/>
        <w:numPr>
          <w:ilvl w:val="0"/>
          <w:numId w:val="39"/>
        </w:numPr>
      </w:pPr>
      <w:r>
        <w:t xml:space="preserve">Caltrans team is preparing for Phase 2 engagement, with the first event in July. Technical assessment findings will be presented and </w:t>
      </w:r>
      <w:r w:rsidR="00147EF3">
        <w:t>will seek public input on recommendations</w:t>
      </w:r>
    </w:p>
    <w:p w14:paraId="19223995" w14:textId="2DD9B5EC" w:rsidR="003F5E91" w:rsidRPr="003F5E91" w:rsidRDefault="003F5E91" w:rsidP="003F5E91">
      <w:pPr>
        <w:pStyle w:val="ListParagraph"/>
        <w:numPr>
          <w:ilvl w:val="0"/>
          <w:numId w:val="39"/>
        </w:numPr>
      </w:pPr>
      <w:r w:rsidRPr="003F5E91">
        <w:t>Caltrans will provide a meeting summary by 6/8</w:t>
      </w:r>
    </w:p>
    <w:p w14:paraId="5107C825" w14:textId="477C8A06" w:rsidR="003F5E91" w:rsidRPr="003F5E91" w:rsidRDefault="003F5E91" w:rsidP="003F5E91">
      <w:pPr>
        <w:pStyle w:val="ListParagraph"/>
        <w:numPr>
          <w:ilvl w:val="0"/>
          <w:numId w:val="39"/>
        </w:numPr>
      </w:pPr>
      <w:r>
        <w:t>TAC to</w:t>
      </w:r>
      <w:r w:rsidRPr="003F5E91">
        <w:t xml:space="preserve"> provide any comments on the materials presented today by 6/8 so they can be considered for incorporation into materials prior to outreach</w:t>
      </w:r>
    </w:p>
    <w:p w14:paraId="0FCC9CA6" w14:textId="4026C4BC" w:rsidR="003F5E91" w:rsidRPr="003F5E91" w:rsidRDefault="003F5E91" w:rsidP="003F5E91">
      <w:pPr>
        <w:pStyle w:val="ListParagraph"/>
        <w:numPr>
          <w:ilvl w:val="0"/>
          <w:numId w:val="39"/>
        </w:numPr>
      </w:pPr>
      <w:r w:rsidRPr="003F5E91">
        <w:t>Caltrans is also available for follow up meetings should you have any questions about the materials presented today</w:t>
      </w:r>
    </w:p>
    <w:p w14:paraId="6722CA6E" w14:textId="5A52132A" w:rsidR="00770442" w:rsidRPr="00861B3C" w:rsidRDefault="00770442" w:rsidP="00770442">
      <w:pPr>
        <w:pStyle w:val="Heading3"/>
      </w:pPr>
      <w:r>
        <w:t>Detailed Notes</w:t>
      </w:r>
    </w:p>
    <w:p w14:paraId="40F513C1" w14:textId="2184EA34" w:rsidR="00EB1304" w:rsidRPr="007A1132" w:rsidRDefault="00EB1304" w:rsidP="00770442">
      <w:pPr>
        <w:pStyle w:val="Heading4"/>
      </w:pPr>
      <w:r w:rsidRPr="007A1132">
        <w:t>Key Listening Session Themes</w:t>
      </w:r>
    </w:p>
    <w:p w14:paraId="4AF54F47" w14:textId="0651C2E8" w:rsidR="00B77B0F" w:rsidRDefault="00E56C78" w:rsidP="00BD651D">
      <w:pPr>
        <w:pStyle w:val="ListParagraph"/>
        <w:numPr>
          <w:ilvl w:val="0"/>
          <w:numId w:val="35"/>
        </w:numPr>
      </w:pPr>
      <w:r>
        <w:t xml:space="preserve">1. </w:t>
      </w:r>
      <w:r w:rsidR="00301972">
        <w:t xml:space="preserve">During listening sessions, community </w:t>
      </w:r>
      <w:r w:rsidR="00634FD9">
        <w:t xml:space="preserve">members </w:t>
      </w:r>
      <w:r w:rsidR="00301972">
        <w:t>asked to be involved in the TAC; ongoing discussion about how they might be more involved</w:t>
      </w:r>
    </w:p>
    <w:p w14:paraId="2B3DD6FF" w14:textId="6C107B74" w:rsidR="007A1132" w:rsidRDefault="007A1132" w:rsidP="007A1132">
      <w:pPr>
        <w:pStyle w:val="ListParagraph"/>
        <w:numPr>
          <w:ilvl w:val="1"/>
          <w:numId w:val="35"/>
        </w:numPr>
      </w:pPr>
      <w:r>
        <w:t xml:space="preserve">Hugh: </w:t>
      </w:r>
      <w:r w:rsidR="00634FD9">
        <w:t>Echo the strong interest by community members</w:t>
      </w:r>
    </w:p>
    <w:p w14:paraId="344269AC" w14:textId="6B9C3C57" w:rsidR="00702219" w:rsidRDefault="00702219" w:rsidP="00702219">
      <w:pPr>
        <w:pStyle w:val="ListParagraph"/>
        <w:numPr>
          <w:ilvl w:val="1"/>
          <w:numId w:val="35"/>
        </w:numPr>
      </w:pPr>
      <w:r>
        <w:t>Carlos, Alameda Public Health: People expressed they weren’t aware of the study, questions/confusion about the origin of the study. Keep with the transparency around the origin and process.</w:t>
      </w:r>
    </w:p>
    <w:p w14:paraId="17450721" w14:textId="5A63F1B7" w:rsidR="007A1132" w:rsidRDefault="00E56C78" w:rsidP="00BD651D">
      <w:pPr>
        <w:pStyle w:val="ListParagraph"/>
        <w:numPr>
          <w:ilvl w:val="0"/>
          <w:numId w:val="35"/>
        </w:numPr>
      </w:pPr>
      <w:r>
        <w:t>2.</w:t>
      </w:r>
      <w:r w:rsidR="007A1132">
        <w:t xml:space="preserve"> Concerns with the amount of </w:t>
      </w:r>
      <w:r>
        <w:t>truck traffic expected and associated health and safety impacts</w:t>
      </w:r>
    </w:p>
    <w:p w14:paraId="282D7F45" w14:textId="736F33AA" w:rsidR="00683059" w:rsidRDefault="008A44A9" w:rsidP="00BD651D">
      <w:pPr>
        <w:pStyle w:val="ListParagraph"/>
        <w:numPr>
          <w:ilvl w:val="0"/>
          <w:numId w:val="35"/>
        </w:numPr>
      </w:pPr>
      <w:r>
        <w:t>3.</w:t>
      </w:r>
      <w:r w:rsidR="007A1132">
        <w:t xml:space="preserve"> </w:t>
      </w:r>
      <w:r w:rsidR="00683059">
        <w:t>Need for additional analysis</w:t>
      </w:r>
      <w:r w:rsidR="006D210A">
        <w:t xml:space="preserve">; concerns about turning movements, seismic risk, truck clearance, </w:t>
      </w:r>
      <w:r w:rsidR="007A1132">
        <w:t xml:space="preserve">additional volume of trucks </w:t>
      </w:r>
    </w:p>
    <w:p w14:paraId="58BCE156" w14:textId="03F3F181" w:rsidR="00433269" w:rsidRDefault="00433269" w:rsidP="00BD651D">
      <w:pPr>
        <w:pStyle w:val="ListParagraph"/>
        <w:numPr>
          <w:ilvl w:val="0"/>
          <w:numId w:val="35"/>
        </w:numPr>
      </w:pPr>
      <w:r>
        <w:t xml:space="preserve">Veronica Eady: </w:t>
      </w:r>
      <w:r w:rsidR="00702219">
        <w:t xml:space="preserve">Did the Air District weigh in on any of the listening sessions? </w:t>
      </w:r>
    </w:p>
    <w:p w14:paraId="395C3C89" w14:textId="669BFF06" w:rsidR="00702219" w:rsidRDefault="00D640BD" w:rsidP="00702219">
      <w:pPr>
        <w:pStyle w:val="ListParagraph"/>
        <w:numPr>
          <w:ilvl w:val="1"/>
          <w:numId w:val="35"/>
        </w:numPr>
      </w:pPr>
      <w:r>
        <w:t>Air District s</w:t>
      </w:r>
      <w:r w:rsidR="00702219">
        <w:t xml:space="preserve">taff present at all the listening sessions and were able to answer questions </w:t>
      </w:r>
    </w:p>
    <w:p w14:paraId="38BD564E" w14:textId="2C15FB92" w:rsidR="00702219" w:rsidRDefault="00702219" w:rsidP="00702219">
      <w:pPr>
        <w:pStyle w:val="ListParagraph"/>
        <w:numPr>
          <w:ilvl w:val="0"/>
          <w:numId w:val="35"/>
        </w:numPr>
      </w:pPr>
      <w:r>
        <w:t xml:space="preserve">Sarah Chen Small: </w:t>
      </w:r>
      <w:r w:rsidR="008A44A9">
        <w:t xml:space="preserve">Concerns from Deep East Oakland: perception that there’s </w:t>
      </w:r>
      <w:r w:rsidR="00BD25CB">
        <w:t>more outreach of 580 communities compared to 880 communities, but it’s deeply impactful to 880 communities</w:t>
      </w:r>
      <w:r w:rsidR="00BE2501">
        <w:t>. Any metrics on engagement with different communities (like by zip code)? Encourage more engagement with 880 communities</w:t>
      </w:r>
    </w:p>
    <w:p w14:paraId="39F67A0D" w14:textId="373CB6B5" w:rsidR="003D3111" w:rsidRDefault="003D3111" w:rsidP="003D3111">
      <w:pPr>
        <w:pStyle w:val="ListParagraph"/>
        <w:numPr>
          <w:ilvl w:val="1"/>
          <w:numId w:val="35"/>
        </w:numPr>
      </w:pPr>
      <w:r>
        <w:t xml:space="preserve">John: Don’t really have the metrics about who attended these, but we have public meetings open to all. Aware of the need of more geographical balance; </w:t>
      </w:r>
      <w:r w:rsidR="00301825">
        <w:t xml:space="preserve">in </w:t>
      </w:r>
      <w:r>
        <w:t xml:space="preserve">Phase 2 engagement </w:t>
      </w:r>
      <w:r w:rsidR="00301825">
        <w:t xml:space="preserve">we can explain/track better who we’re engaging </w:t>
      </w:r>
    </w:p>
    <w:p w14:paraId="6303EFC0" w14:textId="2F95BD82" w:rsidR="00301825" w:rsidRDefault="00301825" w:rsidP="003D3111">
      <w:pPr>
        <w:pStyle w:val="ListParagraph"/>
        <w:numPr>
          <w:ilvl w:val="1"/>
          <w:numId w:val="35"/>
        </w:numPr>
      </w:pPr>
      <w:r>
        <w:t xml:space="preserve">Molly: </w:t>
      </w:r>
      <w:r w:rsidR="00FA2DF7">
        <w:t>Upcoming s</w:t>
      </w:r>
      <w:r w:rsidR="009B22EF">
        <w:t xml:space="preserve">urvey will </w:t>
      </w:r>
      <w:r w:rsidR="00FA2DF7">
        <w:t xml:space="preserve">also </w:t>
      </w:r>
      <w:r w:rsidR="009B22EF">
        <w:t xml:space="preserve">be able to help track demographics </w:t>
      </w:r>
    </w:p>
    <w:p w14:paraId="28DACDB1" w14:textId="58F867BD" w:rsidR="003907FA" w:rsidRDefault="00530780" w:rsidP="00530780">
      <w:pPr>
        <w:pStyle w:val="ListParagraph"/>
        <w:numPr>
          <w:ilvl w:val="0"/>
          <w:numId w:val="35"/>
        </w:numPr>
      </w:pPr>
      <w:r>
        <w:t xml:space="preserve">Erin Armstrong, Supervisor Miley’s Office: Hearing from students in </w:t>
      </w:r>
      <w:r w:rsidR="00403796">
        <w:t xml:space="preserve">Sobrante Park </w:t>
      </w:r>
      <w:r>
        <w:t xml:space="preserve">and residents along 580 </w:t>
      </w:r>
      <w:proofErr w:type="gramStart"/>
      <w:r>
        <w:t>corridor</w:t>
      </w:r>
      <w:proofErr w:type="gramEnd"/>
      <w:r>
        <w:t>. Echoing comments we’ve heard</w:t>
      </w:r>
      <w:r w:rsidR="00B10149">
        <w:t xml:space="preserve">, wonder where the loudest voices are. Talked to groups opposing </w:t>
      </w:r>
      <w:r w:rsidR="00E27B1A">
        <w:t>the project</w:t>
      </w:r>
      <w:r w:rsidR="00B10149">
        <w:t xml:space="preserve">; they are saying that the study is flawed and </w:t>
      </w:r>
      <w:r w:rsidR="003907FA">
        <w:t>a premise to remove the ban, that</w:t>
      </w:r>
      <w:r w:rsidR="00E27B1A">
        <w:t xml:space="preserve"> trucking groups are funding the project</w:t>
      </w:r>
      <w:r w:rsidR="00B155AE">
        <w:t>.</w:t>
      </w:r>
      <w:r w:rsidR="003907FA">
        <w:t xml:space="preserve"> </w:t>
      </w:r>
    </w:p>
    <w:p w14:paraId="7F1F72A3" w14:textId="4D92582A" w:rsidR="009350E4" w:rsidRDefault="003907FA" w:rsidP="003907FA">
      <w:pPr>
        <w:pStyle w:val="ListParagraph"/>
        <w:numPr>
          <w:ilvl w:val="1"/>
          <w:numId w:val="35"/>
        </w:numPr>
      </w:pPr>
      <w:r>
        <w:lastRenderedPageBreak/>
        <w:t xml:space="preserve">John: These came up during our listening sessions more than once. Study is not funded by </w:t>
      </w:r>
      <w:r w:rsidR="003A52C9">
        <w:t>any</w:t>
      </w:r>
      <w:r>
        <w:t xml:space="preserve"> trucking association</w:t>
      </w:r>
      <w:r w:rsidR="003A52C9">
        <w:t>s</w:t>
      </w:r>
      <w:r>
        <w:t xml:space="preserve">. To work on this study, D4 reached out to HQ </w:t>
      </w:r>
      <w:r w:rsidR="003A52C9">
        <w:t xml:space="preserve">and won a </w:t>
      </w:r>
      <w:r w:rsidR="00B82D82">
        <w:t>State Planning and Research competitive grant. Caltrans does not have a predetermined conclusion, neutral to whether the truck ban should be removed. Emphasize that this a study</w:t>
      </w:r>
      <w:r w:rsidR="008221B1">
        <w:t xml:space="preserve">; Caltrans does not have the power to remove the ban, it’s codified. </w:t>
      </w:r>
    </w:p>
    <w:p w14:paraId="55076290" w14:textId="2A65B5ED" w:rsidR="00F518B2" w:rsidRDefault="009350E4" w:rsidP="003907FA">
      <w:pPr>
        <w:pStyle w:val="ListParagraph"/>
        <w:numPr>
          <w:ilvl w:val="1"/>
          <w:numId w:val="35"/>
        </w:numPr>
      </w:pPr>
      <w:r>
        <w:t xml:space="preserve">Erin: Other piece she’s heard: Opening up 580 to truck traffic would just </w:t>
      </w:r>
      <w:r w:rsidR="00F518B2">
        <w:t>increase truck traffic overall, concerns about induced demand</w:t>
      </w:r>
    </w:p>
    <w:p w14:paraId="683610C8" w14:textId="77777777" w:rsidR="00AF3560" w:rsidRDefault="00F518B2" w:rsidP="00F518B2">
      <w:pPr>
        <w:pStyle w:val="ListParagraph"/>
        <w:numPr>
          <w:ilvl w:val="1"/>
          <w:numId w:val="35"/>
        </w:numPr>
      </w:pPr>
      <w:r>
        <w:t xml:space="preserve">Hugh: </w:t>
      </w:r>
      <w:r w:rsidR="00AF3560">
        <w:t xml:space="preserve">We looked into this </w:t>
      </w:r>
      <w:proofErr w:type="gramStart"/>
      <w:r w:rsidR="00AF3560">
        <w:t>first,</w:t>
      </w:r>
      <w:proofErr w:type="gramEnd"/>
      <w:r w:rsidR="00AF3560">
        <w:t xml:space="preserve"> t</w:t>
      </w:r>
      <w:r w:rsidR="001336E8">
        <w:t xml:space="preserve">ruck traffic is </w:t>
      </w:r>
      <w:r w:rsidR="009938CD">
        <w:t xml:space="preserve">mostly influenced by </w:t>
      </w:r>
      <w:r w:rsidR="00175F48">
        <w:t>consumer behavior</w:t>
      </w:r>
      <w:r w:rsidR="009938CD">
        <w:t xml:space="preserve">. More capacity for truck traffic isn’t the main driver for </w:t>
      </w:r>
      <w:r w:rsidR="00175F48">
        <w:t>influencing truck traffic</w:t>
      </w:r>
      <w:r w:rsidR="00AF3560">
        <w:t>.</w:t>
      </w:r>
    </w:p>
    <w:p w14:paraId="6FF822AE" w14:textId="0D2C34D2" w:rsidR="00530780" w:rsidRDefault="00AF3560" w:rsidP="00AF3560">
      <w:pPr>
        <w:pStyle w:val="ListParagraph"/>
        <w:numPr>
          <w:ilvl w:val="0"/>
          <w:numId w:val="35"/>
        </w:numPr>
      </w:pPr>
      <w:r>
        <w:t xml:space="preserve"> </w:t>
      </w:r>
      <w:r w:rsidR="00B13012">
        <w:t xml:space="preserve">Stan Kung: Outcomes of the study won’t directly cause the removal of the ban, right? </w:t>
      </w:r>
    </w:p>
    <w:p w14:paraId="4CA57B69" w14:textId="2C42767C" w:rsidR="00B13012" w:rsidRDefault="00B13012" w:rsidP="00B13012">
      <w:pPr>
        <w:pStyle w:val="ListParagraph"/>
        <w:numPr>
          <w:ilvl w:val="1"/>
          <w:numId w:val="35"/>
        </w:numPr>
      </w:pPr>
      <w:r>
        <w:t>John: Correct, just presenting the technical analysis.</w:t>
      </w:r>
      <w:r w:rsidR="003A52C9">
        <w:t xml:space="preserve"> Again, the ban is codified, Caltrans doesn’t have the power to overturn</w:t>
      </w:r>
    </w:p>
    <w:p w14:paraId="7ECC80C6" w14:textId="67767DE8" w:rsidR="004B2D78" w:rsidRPr="004B2D78" w:rsidRDefault="004B2D78" w:rsidP="00770442">
      <w:pPr>
        <w:pStyle w:val="Heading4"/>
      </w:pPr>
      <w:r w:rsidRPr="004B2D78">
        <w:t>Noise Analysis</w:t>
      </w:r>
    </w:p>
    <w:p w14:paraId="4CF385A3" w14:textId="59FBE551" w:rsidR="004B2D78" w:rsidRDefault="004B2D78" w:rsidP="004B2D78">
      <w:pPr>
        <w:pStyle w:val="ListParagraph"/>
        <w:numPr>
          <w:ilvl w:val="0"/>
          <w:numId w:val="35"/>
        </w:numPr>
      </w:pPr>
      <w:r>
        <w:t xml:space="preserve">Shilpa Mareddy, D4 Air Quality: </w:t>
      </w:r>
      <w:r w:rsidR="00ED7A1F">
        <w:t>Truck peak hour question. More technical</w:t>
      </w:r>
      <w:r w:rsidR="00124B62">
        <w:t xml:space="preserve">, </w:t>
      </w:r>
      <w:r w:rsidR="007F1A95">
        <w:t>but are there other scenarios?</w:t>
      </w:r>
    </w:p>
    <w:p w14:paraId="03E71E2D" w14:textId="2A579005" w:rsidR="00190B7E" w:rsidRDefault="00ED7A1F" w:rsidP="00B155AE">
      <w:pPr>
        <w:pStyle w:val="ListParagraph"/>
        <w:numPr>
          <w:ilvl w:val="1"/>
          <w:numId w:val="35"/>
        </w:numPr>
      </w:pPr>
      <w:r>
        <w:t xml:space="preserve">Hugh: Truck peak hour </w:t>
      </w:r>
      <w:r w:rsidR="00030B82">
        <w:t xml:space="preserve">(tends to be midday) was modeled and peak hour was also modeled. </w:t>
      </w:r>
    </w:p>
    <w:p w14:paraId="3F7413BF" w14:textId="66317424" w:rsidR="00B13012" w:rsidRPr="001C5F10" w:rsidRDefault="001C5F10" w:rsidP="00770442">
      <w:pPr>
        <w:pStyle w:val="Heading4"/>
      </w:pPr>
      <w:r w:rsidRPr="001C5F10">
        <w:t>Equity Analysis Tool</w:t>
      </w:r>
    </w:p>
    <w:p w14:paraId="2C83DC15" w14:textId="7774A92A" w:rsidR="00E235D1" w:rsidRDefault="001C5F10" w:rsidP="001C5F10">
      <w:pPr>
        <w:pStyle w:val="ListParagraph"/>
        <w:numPr>
          <w:ilvl w:val="0"/>
          <w:numId w:val="35"/>
        </w:numPr>
      </w:pPr>
      <w:r>
        <w:t>Kristen Villanueva: What to emphasize the uncertainty in the modeling that’s being done</w:t>
      </w:r>
      <w:r w:rsidR="008259D3">
        <w:t xml:space="preserve">. </w:t>
      </w:r>
      <w:r w:rsidR="0064546A">
        <w:t xml:space="preserve">EMFAC, right? </w:t>
      </w:r>
      <w:r w:rsidR="008259D3">
        <w:t xml:space="preserve">It’s not talked about </w:t>
      </w:r>
      <w:r w:rsidR="0052173A">
        <w:t xml:space="preserve">in the tool, would like to see </w:t>
      </w:r>
      <w:r w:rsidR="008259D3">
        <w:t xml:space="preserve">these </w:t>
      </w:r>
      <w:r w:rsidR="0052173A">
        <w:t>caveat</w:t>
      </w:r>
      <w:r w:rsidR="008259D3">
        <w:t>s</w:t>
      </w:r>
      <w:r w:rsidR="0052173A">
        <w:t xml:space="preserve">. </w:t>
      </w:r>
      <w:proofErr w:type="gramStart"/>
      <w:r w:rsidR="0052173A">
        <w:t>Also</w:t>
      </w:r>
      <w:proofErr w:type="gramEnd"/>
      <w:r w:rsidR="0052173A">
        <w:t xml:space="preserve"> </w:t>
      </w:r>
      <w:r w:rsidR="008259D3">
        <w:t>would like to see</w:t>
      </w:r>
      <w:r w:rsidR="0052173A">
        <w:t xml:space="preserve"> some factsheets on modeling and what goes into it/limitations. </w:t>
      </w:r>
      <w:proofErr w:type="gramStart"/>
      <w:r w:rsidR="00323BE3">
        <w:t>So</w:t>
      </w:r>
      <w:proofErr w:type="gramEnd"/>
      <w:r w:rsidR="00323BE3">
        <w:t xml:space="preserve"> we can be transparent about this being a study and that these are model results.</w:t>
      </w:r>
      <w:r w:rsidR="00D15CE2">
        <w:t xml:space="preserve"> </w:t>
      </w:r>
      <w:r w:rsidR="005054A2">
        <w:t xml:space="preserve">We’re talking about trends, </w:t>
      </w:r>
      <w:r w:rsidR="00236D89">
        <w:t>language needs to align</w:t>
      </w:r>
    </w:p>
    <w:p w14:paraId="772047A2" w14:textId="2DD5400F" w:rsidR="00E235D1" w:rsidRDefault="00E235D1" w:rsidP="00E235D1">
      <w:pPr>
        <w:pStyle w:val="ListParagraph"/>
        <w:numPr>
          <w:ilvl w:val="1"/>
          <w:numId w:val="35"/>
        </w:numPr>
      </w:pPr>
      <w:r>
        <w:t xml:space="preserve">Molly: Good comment, we’ve </w:t>
      </w:r>
      <w:r w:rsidR="00374F68">
        <w:t>created some of those factsheets and</w:t>
      </w:r>
      <w:r>
        <w:t xml:space="preserve"> will bring </w:t>
      </w:r>
      <w:r w:rsidR="008259D3">
        <w:t>this language</w:t>
      </w:r>
      <w:r w:rsidR="00374F68">
        <w:t xml:space="preserve"> into the tool.</w:t>
      </w:r>
    </w:p>
    <w:p w14:paraId="1BC930D8" w14:textId="18F997F4" w:rsidR="00E049A3" w:rsidRDefault="00714DB6" w:rsidP="00E235D1">
      <w:pPr>
        <w:pStyle w:val="ListParagraph"/>
        <w:numPr>
          <w:ilvl w:val="0"/>
          <w:numId w:val="35"/>
        </w:numPr>
      </w:pPr>
      <w:r>
        <w:t>Sarah: Agree with</w:t>
      </w:r>
      <w:r w:rsidR="00385A9B">
        <w:t xml:space="preserve"> the EMFAC modeling </w:t>
      </w:r>
      <w:r>
        <w:t xml:space="preserve">comments. </w:t>
      </w:r>
      <w:r w:rsidR="00E049A3">
        <w:t xml:space="preserve">Also need </w:t>
      </w:r>
      <w:r w:rsidR="00E26143">
        <w:t>to have language about how future reductions</w:t>
      </w:r>
      <w:r w:rsidR="00374F68">
        <w:t xml:space="preserve"> from cleaner technologies</w:t>
      </w:r>
      <w:r w:rsidR="00E26143">
        <w:t xml:space="preserve"> still don’t create </w:t>
      </w:r>
      <w:r w:rsidR="00E049A3">
        <w:t>equitable futures for the most burdened.</w:t>
      </w:r>
    </w:p>
    <w:p w14:paraId="1E8F555D" w14:textId="6907528B" w:rsidR="00CD0E20" w:rsidRPr="00CD0E20" w:rsidRDefault="00CD0E20" w:rsidP="00CD0E20">
      <w:pPr>
        <w:pStyle w:val="ListParagraph"/>
        <w:numPr>
          <w:ilvl w:val="0"/>
          <w:numId w:val="35"/>
        </w:numPr>
      </w:pPr>
      <w:r>
        <w:t xml:space="preserve">Stephen Reid: </w:t>
      </w:r>
      <w:r w:rsidR="00374F68">
        <w:t xml:space="preserve">As an FYI </w:t>
      </w:r>
      <w:r w:rsidRPr="00CD0E20">
        <w:t>EPA's revocation of California's emissions standard waiver was accounted for in the air quality analysis.</w:t>
      </w:r>
    </w:p>
    <w:p w14:paraId="63E83E82" w14:textId="00180804" w:rsidR="00CE55E7" w:rsidRDefault="00CD0E20" w:rsidP="00E235D1">
      <w:pPr>
        <w:pStyle w:val="ListParagraph"/>
        <w:numPr>
          <w:ilvl w:val="0"/>
          <w:numId w:val="35"/>
        </w:numPr>
      </w:pPr>
      <w:r>
        <w:t xml:space="preserve">John: </w:t>
      </w:r>
      <w:r w:rsidR="0064546A">
        <w:t>t</w:t>
      </w:r>
      <w:r w:rsidR="00CE55E7">
        <w:t>he equity analysis looked at</w:t>
      </w:r>
      <w:r w:rsidR="006D6C69">
        <w:t xml:space="preserve"> all freeways an</w:t>
      </w:r>
      <w:r w:rsidR="00CE55E7">
        <w:t>d</w:t>
      </w:r>
      <w:r w:rsidR="006D6C69">
        <w:t xml:space="preserve"> major</w:t>
      </w:r>
      <w:r w:rsidR="00CE55E7">
        <w:t xml:space="preserve"> arterials too</w:t>
      </w:r>
      <w:r w:rsidR="006D6C69">
        <w:t>, not just 880, 580 and 238.</w:t>
      </w:r>
    </w:p>
    <w:p w14:paraId="5853B68A" w14:textId="4886E5FA" w:rsidR="0064546A" w:rsidRDefault="0064546A" w:rsidP="00770442">
      <w:pPr>
        <w:pStyle w:val="Heading4"/>
      </w:pPr>
      <w:r>
        <w:t xml:space="preserve">Break-out </w:t>
      </w:r>
      <w:r w:rsidR="003064E7">
        <w:t>A</w:t>
      </w:r>
      <w:r>
        <w:t>ctivity</w:t>
      </w:r>
    </w:p>
    <w:p w14:paraId="3381BC6D" w14:textId="42D6589A" w:rsidR="00AF7B19" w:rsidRDefault="003064E7" w:rsidP="00AF7B19">
      <w:pPr>
        <w:pStyle w:val="ListParagraph"/>
        <w:numPr>
          <w:ilvl w:val="0"/>
          <w:numId w:val="43"/>
        </w:numPr>
        <w:spacing w:before="0" w:after="160" w:line="278" w:lineRule="auto"/>
      </w:pPr>
      <w:r>
        <w:t>Olivia, AC</w:t>
      </w:r>
      <w:r w:rsidR="00021CF7">
        <w:t>CDA</w:t>
      </w:r>
      <w:r>
        <w:t>: Not surprised about the</w:t>
      </w:r>
      <w:r w:rsidR="00FC0C13">
        <w:t xml:space="preserve"> overall</w:t>
      </w:r>
      <w:r>
        <w:t xml:space="preserve"> findings. </w:t>
      </w:r>
      <w:r w:rsidR="00FC0C13">
        <w:t xml:space="preserve">It would be helpful to know more about how/why we are seeing these </w:t>
      </w:r>
      <w:r w:rsidR="006D6C69">
        <w:t xml:space="preserve">future </w:t>
      </w:r>
      <w:r w:rsidR="00FC0C13">
        <w:t>air quality results</w:t>
      </w:r>
      <w:r w:rsidR="006D6C69">
        <w:t>, as they</w:t>
      </w:r>
      <w:r w:rsidR="006D6C69" w:rsidRPr="006D6C69">
        <w:t xml:space="preserve"> appear to be perhaps too optimistic</w:t>
      </w:r>
      <w:r w:rsidR="006D6C69">
        <w:t xml:space="preserve"> regardless of the future of the truck ban.</w:t>
      </w:r>
    </w:p>
    <w:p w14:paraId="31202B24" w14:textId="6D939D67" w:rsidR="00AF7B19" w:rsidRDefault="00AF7B19" w:rsidP="00AF7B19">
      <w:pPr>
        <w:pStyle w:val="ListParagraph"/>
        <w:numPr>
          <w:ilvl w:val="0"/>
          <w:numId w:val="43"/>
        </w:numPr>
        <w:spacing w:before="0" w:after="160" w:line="278" w:lineRule="auto"/>
      </w:pPr>
      <w:r>
        <w:t>D4 member: Can add text about scrolling and panning through the map</w:t>
      </w:r>
    </w:p>
    <w:p w14:paraId="703EE777" w14:textId="77777777" w:rsidR="004614D9" w:rsidRDefault="004614D9" w:rsidP="004614D9">
      <w:pPr>
        <w:pStyle w:val="ListParagraph"/>
        <w:numPr>
          <w:ilvl w:val="0"/>
          <w:numId w:val="43"/>
        </w:numPr>
        <w:spacing w:before="0" w:after="160" w:line="278" w:lineRule="auto"/>
      </w:pPr>
      <w:r>
        <w:t>Howard Der: Why no Alameda Island in the map/study area? Suggests adding textual explanation as to why it was not included.</w:t>
      </w:r>
    </w:p>
    <w:p w14:paraId="53D93C79" w14:textId="58F68931" w:rsidR="00AF7B19" w:rsidRDefault="004614D9" w:rsidP="004614D9">
      <w:pPr>
        <w:pStyle w:val="ListParagraph"/>
        <w:numPr>
          <w:ilvl w:val="2"/>
          <w:numId w:val="43"/>
        </w:numPr>
        <w:spacing w:before="0" w:after="160" w:line="278" w:lineRule="auto"/>
      </w:pPr>
      <w:r>
        <w:lastRenderedPageBreak/>
        <w:t xml:space="preserve">Stephen Reid: </w:t>
      </w:r>
      <w:r w:rsidR="00374F68">
        <w:t>E</w:t>
      </w:r>
      <w:r>
        <w:t>xplains that the island was included in the traffic, air and noise analyses but the differences between scenarios were negligible so the team chose not to display it.</w:t>
      </w:r>
    </w:p>
    <w:p w14:paraId="1E4BE107" w14:textId="3C0E72C4" w:rsidR="00D267EF" w:rsidRPr="003064E7" w:rsidRDefault="00D267EF" w:rsidP="00D267EF">
      <w:pPr>
        <w:pStyle w:val="ListParagraph"/>
        <w:numPr>
          <w:ilvl w:val="0"/>
          <w:numId w:val="43"/>
        </w:numPr>
        <w:spacing w:before="0" w:after="160" w:line="278" w:lineRule="auto"/>
      </w:pPr>
      <w:r>
        <w:t>Kristen and Justin: elaborate on the fleet turnover assumption</w:t>
      </w:r>
    </w:p>
    <w:p w14:paraId="1EE01229" w14:textId="27E1C305" w:rsidR="00301972" w:rsidRPr="00FC71FD" w:rsidRDefault="00FC71FD" w:rsidP="00770442">
      <w:pPr>
        <w:pStyle w:val="Heading4"/>
      </w:pPr>
      <w:r w:rsidRPr="00FC71FD">
        <w:t xml:space="preserve">Phase 2 </w:t>
      </w:r>
      <w:r w:rsidR="009236E0" w:rsidRPr="00FC71FD">
        <w:t>Engagement</w:t>
      </w:r>
      <w:r w:rsidRPr="00FC71FD">
        <w:t xml:space="preserve"> </w:t>
      </w:r>
    </w:p>
    <w:p w14:paraId="741493C2" w14:textId="1B18D0C5" w:rsidR="009236E0" w:rsidRDefault="009236E0" w:rsidP="00FC71FD">
      <w:pPr>
        <w:pStyle w:val="ListParagraph"/>
        <w:numPr>
          <w:ilvl w:val="0"/>
          <w:numId w:val="36"/>
        </w:numPr>
      </w:pPr>
      <w:r>
        <w:t>Kristen: When’s the official launch</w:t>
      </w:r>
      <w:r w:rsidR="0014741E">
        <w:t xml:space="preserve"> of phase 2</w:t>
      </w:r>
      <w:r>
        <w:t xml:space="preserve">? </w:t>
      </w:r>
    </w:p>
    <w:p w14:paraId="6F2E5092" w14:textId="04FA0FD2" w:rsidR="009236E0" w:rsidRDefault="009236E0" w:rsidP="00FC71FD">
      <w:pPr>
        <w:pStyle w:val="ListParagraph"/>
        <w:numPr>
          <w:ilvl w:val="1"/>
          <w:numId w:val="36"/>
        </w:numPr>
      </w:pPr>
      <w:r>
        <w:t xml:space="preserve">Molly: First </w:t>
      </w:r>
      <w:r w:rsidR="00313946">
        <w:t>event is July 14</w:t>
      </w:r>
      <w:r w:rsidR="00374F68">
        <w:t>th</w:t>
      </w:r>
    </w:p>
    <w:p w14:paraId="133BAA6E" w14:textId="237BDE85" w:rsidR="00313946" w:rsidRDefault="00313946" w:rsidP="00FC71FD">
      <w:pPr>
        <w:pStyle w:val="ListParagraph"/>
        <w:numPr>
          <w:ilvl w:val="0"/>
          <w:numId w:val="36"/>
        </w:numPr>
      </w:pPr>
      <w:r>
        <w:t xml:space="preserve">Hector Chinchilla: any outreach directly to </w:t>
      </w:r>
      <w:r w:rsidR="00D56E3F">
        <w:t xml:space="preserve">senior communities? Not on social media, local news is too </w:t>
      </w:r>
      <w:proofErr w:type="spellStart"/>
      <w:r w:rsidR="00D56E3F">
        <w:t>clickbaity</w:t>
      </w:r>
      <w:proofErr w:type="spellEnd"/>
      <w:r w:rsidR="00D56E3F">
        <w:t xml:space="preserve">/not reliable. </w:t>
      </w:r>
      <w:r w:rsidR="000F469C">
        <w:t xml:space="preserve">Mailers? </w:t>
      </w:r>
    </w:p>
    <w:p w14:paraId="440F4EFF" w14:textId="6B756798" w:rsidR="000F469C" w:rsidRDefault="000F469C" w:rsidP="00FC71FD">
      <w:pPr>
        <w:pStyle w:val="ListParagraph"/>
        <w:numPr>
          <w:ilvl w:val="1"/>
          <w:numId w:val="36"/>
        </w:numPr>
      </w:pPr>
      <w:r>
        <w:t xml:space="preserve">Hugh: Great question for the TAC – best way to connect with your jurisdictions? Caltrans </w:t>
      </w:r>
      <w:r w:rsidR="000D57EC">
        <w:t xml:space="preserve">can consider them. If TAC members can help distribute as well. Lots of ways to get the word out and we want to take advantage of </w:t>
      </w:r>
      <w:r w:rsidR="00FC71FD">
        <w:t xml:space="preserve">them. </w:t>
      </w:r>
    </w:p>
    <w:p w14:paraId="2C214815" w14:textId="71CC8731" w:rsidR="00FC71FD" w:rsidRDefault="00FC71FD" w:rsidP="00FC71FD">
      <w:pPr>
        <w:pStyle w:val="ListParagraph"/>
        <w:numPr>
          <w:ilvl w:val="1"/>
          <w:numId w:val="36"/>
        </w:numPr>
      </w:pPr>
      <w:r>
        <w:t xml:space="preserve">Hector: </w:t>
      </w:r>
      <w:r w:rsidR="00063A9F">
        <w:t>Great segway, let me know how we can help your jurisdictions</w:t>
      </w:r>
    </w:p>
    <w:p w14:paraId="060A4E69" w14:textId="15501656" w:rsidR="0014741E" w:rsidRDefault="003E77E7" w:rsidP="003E77E7">
      <w:pPr>
        <w:pStyle w:val="ListParagraph"/>
        <w:numPr>
          <w:ilvl w:val="1"/>
          <w:numId w:val="36"/>
        </w:numPr>
      </w:pPr>
      <w:r>
        <w:t xml:space="preserve">Kristen: This is why I asked about the launch, because it usually takes </w:t>
      </w:r>
      <w:r w:rsidR="000C4FDE">
        <w:t>a few</w:t>
      </w:r>
      <w:r>
        <w:t xml:space="preserve"> weeks </w:t>
      </w:r>
      <w:r w:rsidR="00492FD2">
        <w:t xml:space="preserve">for local jurisdictions to organize. The engagement should start earlier before the first event. </w:t>
      </w:r>
      <w:r w:rsidR="00FA147D">
        <w:t>Also, previously we’ve done pop-ups at senior centers; dropping off flyers with QR codes is a bit too much so we’ve had to send people to help fill out surveys at these senior centers</w:t>
      </w:r>
    </w:p>
    <w:p w14:paraId="02E43D7D" w14:textId="3436067F" w:rsidR="006809A0" w:rsidRDefault="00FA147D" w:rsidP="0023731C">
      <w:pPr>
        <w:pStyle w:val="ListParagraph"/>
        <w:numPr>
          <w:ilvl w:val="1"/>
          <w:numId w:val="36"/>
        </w:numPr>
      </w:pPr>
      <w:r>
        <w:t>Molly</w:t>
      </w:r>
      <w:r w:rsidR="006809A0">
        <w:t xml:space="preserve">/Hugh: </w:t>
      </w:r>
      <w:r w:rsidR="00675425">
        <w:t>Noted; pl</w:t>
      </w:r>
      <w:r w:rsidR="006809A0">
        <w:t xml:space="preserve">ease </w:t>
      </w:r>
      <w:r w:rsidR="00587E51">
        <w:t xml:space="preserve">follow up and </w:t>
      </w:r>
      <w:r w:rsidR="006809A0">
        <w:t>send us your ideas/</w:t>
      </w:r>
      <w:r w:rsidR="00587E51">
        <w:t>places to conduct outreach</w:t>
      </w:r>
      <w:r w:rsidR="0023731C">
        <w:t xml:space="preserve">! (By </w:t>
      </w:r>
      <w:r w:rsidR="000D1F2B">
        <w:t>June</w:t>
      </w:r>
      <w:r w:rsidR="0023731C">
        <w:t xml:space="preserve"> 8)</w:t>
      </w:r>
    </w:p>
    <w:sectPr w:rsidR="006809A0" w:rsidSect="00861B3C">
      <w:type w:val="continuous"/>
      <w:pgSz w:w="12240" w:h="15840" w:code="1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0433" w14:textId="77777777" w:rsidR="00985334" w:rsidRDefault="00985334" w:rsidP="00911527">
      <w:pPr>
        <w:spacing w:before="0" w:after="0" w:line="240" w:lineRule="auto"/>
      </w:pPr>
      <w:r>
        <w:separator/>
      </w:r>
    </w:p>
  </w:endnote>
  <w:endnote w:type="continuationSeparator" w:id="0">
    <w:p w14:paraId="60A80FF4" w14:textId="77777777" w:rsidR="00985334" w:rsidRDefault="00985334" w:rsidP="009115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 Sans">
    <w:charset w:val="00"/>
    <w:family w:val="auto"/>
    <w:pitch w:val="variable"/>
    <w:sig w:usb0="A00000BF" w:usb1="4000204B" w:usb2="00000000" w:usb3="00000000" w:csb0="00000093" w:csb1="00000000"/>
    <w:embedRegular r:id="rId1" w:fontKey="{EDF1EFB1-4CBF-4670-A9B7-4220A3B39D89}"/>
    <w:embedBold r:id="rId2" w:fontKey="{BF5D89C6-FCEE-4F91-B0C4-5E118950E2A4}"/>
    <w:embedItalic r:id="rId3" w:fontKey="{CCC42B2B-6FE3-427D-80EC-E6E46D30729E}"/>
    <w:embedBoldItalic r:id="rId4" w:fontKey="{465CB85B-2D5E-4546-AE73-6C13EBAA57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25A67BB-41E9-46CD-90D5-2C9BB427A123}"/>
  </w:font>
  <w:font w:name="Albert Sans SemiBold">
    <w:charset w:val="00"/>
    <w:family w:val="auto"/>
    <w:pitch w:val="variable"/>
    <w:sig w:usb0="A00000BF" w:usb1="4000204B" w:usb2="00000000" w:usb3="00000000" w:csb0="00000093" w:csb1="00000000"/>
    <w:embedRegular r:id="rId6" w:fontKey="{A9021F1E-8174-44A5-8EF7-F3F6898A0D7F}"/>
    <w:embedBold r:id="rId7" w:fontKey="{8D2F1943-109F-4E9D-875E-79BF5D78FDB2}"/>
    <w:embedItalic r:id="rId8" w:fontKey="{71E43DBF-95F1-4D3D-9B60-369669E59A41}"/>
  </w:font>
  <w:font w:name="SimHe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esley Medium">
    <w:charset w:val="00"/>
    <w:family w:val="auto"/>
    <w:pitch w:val="variable"/>
    <w:sig w:usb0="A00000EF" w:usb1="50002043" w:usb2="00000010" w:usb3="00000000" w:csb0="00000093" w:csb1="00000000"/>
    <w:embedRegular r:id="rId9" w:fontKey="{A88F3D70-D1C2-4997-8BFC-2971C03A5E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AF039A1F-5E05-42B2-AC78-35FE36CBE67D}"/>
  </w:font>
  <w:font w:name="Besley">
    <w:charset w:val="00"/>
    <w:family w:val="auto"/>
    <w:pitch w:val="variable"/>
    <w:sig w:usb0="A00000EF" w:usb1="50002043" w:usb2="00000010" w:usb3="00000000" w:csb0="00000093" w:csb1="00000000"/>
    <w:embedRegular r:id="rId11" w:fontKey="{1DADE5C1-5BAF-4738-B672-1A95248C6ED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A835" w14:textId="77777777" w:rsidR="002C65EF" w:rsidRDefault="002C65EF" w:rsidP="00F7120E">
    <w:pPr>
      <w:pStyle w:val="Footer"/>
      <w:pBdr>
        <w:top w:val="single" w:sz="4" w:space="6" w:color="00242E"/>
      </w:pBdr>
    </w:pPr>
    <w:r w:rsidRPr="00364817">
      <w:rPr>
        <w:noProof/>
      </w:rPr>
      <w:drawing>
        <wp:inline distT="0" distB="0" distL="0" distR="0" wp14:anchorId="65CE431B" wp14:editId="34F157B3">
          <wp:extent cx="1100094" cy="155448"/>
          <wp:effectExtent l="0" t="0" r="5080" b="0"/>
          <wp:docPr id="1758218873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218873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094" cy="155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  <w:r>
      <w:t xml:space="preserve">I-580 Truck Access Study TAC Meeting #2 </w:t>
    </w:r>
    <w:r w:rsidRPr="00364817">
      <w:t xml:space="preserve">| </w:t>
    </w:r>
    <w:sdt>
      <w:sdtPr>
        <w:id w:val="692498086"/>
        <w:docPartObj>
          <w:docPartGallery w:val="Page Numbers (Bottom of Page)"/>
          <w:docPartUnique/>
        </w:docPartObj>
      </w:sdtPr>
      <w:sdtContent>
        <w:r w:rsidRPr="00364817">
          <w:fldChar w:fldCharType="begin"/>
        </w:r>
        <w:r w:rsidRPr="00364817">
          <w:instrText xml:space="preserve"> PAGE   \* MERGEFORMAT </w:instrText>
        </w:r>
        <w:r w:rsidRPr="00364817">
          <w:fldChar w:fldCharType="separate"/>
        </w:r>
        <w:r>
          <w:t>2</w:t>
        </w:r>
        <w:r w:rsidRPr="00364817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A546" w14:textId="77777777" w:rsidR="002C65EF" w:rsidRPr="00F7120E" w:rsidRDefault="002C65EF" w:rsidP="00F7120E">
    <w:pPr>
      <w:pStyle w:val="Footer"/>
      <w:pBdr>
        <w:top w:val="single" w:sz="4" w:space="6" w:color="00242E"/>
      </w:pBdr>
    </w:pPr>
    <w:r w:rsidRPr="00364817">
      <w:rPr>
        <w:noProof/>
      </w:rPr>
      <w:drawing>
        <wp:inline distT="0" distB="0" distL="0" distR="0" wp14:anchorId="5D4A475E" wp14:editId="05A0D930">
          <wp:extent cx="1100094" cy="155448"/>
          <wp:effectExtent l="0" t="0" r="5080" b="0"/>
          <wp:docPr id="1317424428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218873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094" cy="155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  <w:r w:rsidRPr="00364817">
      <w:t xml:space="preserve">Project or Deliverable Name | </w:t>
    </w:r>
    <w:sdt>
      <w:sdtPr>
        <w:id w:val="880218222"/>
        <w:docPartObj>
          <w:docPartGallery w:val="Page Numbers (Bottom of Page)"/>
          <w:docPartUnique/>
        </w:docPartObj>
      </w:sdtPr>
      <w:sdtContent>
        <w:r w:rsidRPr="00364817">
          <w:fldChar w:fldCharType="begin"/>
        </w:r>
        <w:r w:rsidRPr="00364817">
          <w:instrText xml:space="preserve"> PAGE   \* MERGEFORMAT </w:instrText>
        </w:r>
        <w:r w:rsidRPr="00364817">
          <w:fldChar w:fldCharType="separate"/>
        </w:r>
        <w:r>
          <w:t>2</w:t>
        </w:r>
        <w:r w:rsidRPr="00364817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EDE3" w14:textId="77777777" w:rsidR="00985334" w:rsidRDefault="00985334" w:rsidP="00911527">
      <w:pPr>
        <w:spacing w:before="0" w:after="0" w:line="240" w:lineRule="auto"/>
      </w:pPr>
      <w:r>
        <w:separator/>
      </w:r>
    </w:p>
  </w:footnote>
  <w:footnote w:type="continuationSeparator" w:id="0">
    <w:p w14:paraId="0E52D035" w14:textId="77777777" w:rsidR="00985334" w:rsidRDefault="00985334" w:rsidP="009115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2F4B" w14:textId="77777777" w:rsidR="002C65EF" w:rsidRDefault="002C65EF" w:rsidP="008E1201">
    <w:pPr>
      <w:pStyle w:val="Header"/>
    </w:pPr>
  </w:p>
  <w:p w14:paraId="00290BBE" w14:textId="77777777" w:rsidR="002C65EF" w:rsidRDefault="002C65EF" w:rsidP="008E1201">
    <w:pPr>
      <w:pStyle w:val="Header"/>
    </w:pPr>
    <w:r w:rsidRPr="00364817">
      <w:rPr>
        <w:noProof/>
      </w:rPr>
      <w:drawing>
        <wp:inline distT="0" distB="0" distL="0" distR="0" wp14:anchorId="00436A4D" wp14:editId="3551B363">
          <wp:extent cx="1811920" cy="256032"/>
          <wp:effectExtent l="0" t="0" r="0" b="0"/>
          <wp:docPr id="1068419719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218873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920" cy="256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4340B" w14:textId="77777777" w:rsidR="002C65EF" w:rsidRPr="008E1201" w:rsidRDefault="002C65EF" w:rsidP="008E1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6277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6E08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1099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E30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3EA3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CC47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4C7F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F0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3C4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A68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9410C"/>
    <w:multiLevelType w:val="multilevel"/>
    <w:tmpl w:val="321E0D14"/>
    <w:styleLink w:val="ListHead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BE5DE2"/>
    <w:multiLevelType w:val="hybridMultilevel"/>
    <w:tmpl w:val="EB4EB41C"/>
    <w:lvl w:ilvl="0" w:tplc="324C0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F3200E"/>
    <w:multiLevelType w:val="hybridMultilevel"/>
    <w:tmpl w:val="E452A508"/>
    <w:lvl w:ilvl="0" w:tplc="B50069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06881"/>
    <w:multiLevelType w:val="hybridMultilevel"/>
    <w:tmpl w:val="CD9EE618"/>
    <w:lvl w:ilvl="0" w:tplc="3ECEDBC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BD0741"/>
    <w:multiLevelType w:val="hybridMultilevel"/>
    <w:tmpl w:val="EA323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0193E"/>
    <w:multiLevelType w:val="multilevel"/>
    <w:tmpl w:val="E530FB78"/>
    <w:styleLink w:val="ListNumbers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8C54C8A"/>
    <w:multiLevelType w:val="hybridMultilevel"/>
    <w:tmpl w:val="4BD0D4AE"/>
    <w:lvl w:ilvl="0" w:tplc="3ECEDBC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3A321E"/>
    <w:multiLevelType w:val="hybridMultilevel"/>
    <w:tmpl w:val="D89EBDEA"/>
    <w:lvl w:ilvl="0" w:tplc="324C028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3867F4"/>
    <w:multiLevelType w:val="multilevel"/>
    <w:tmpl w:val="9702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B517B"/>
    <w:multiLevelType w:val="hybridMultilevel"/>
    <w:tmpl w:val="75DE2736"/>
    <w:lvl w:ilvl="0" w:tplc="324C0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6534B"/>
    <w:multiLevelType w:val="hybridMultilevel"/>
    <w:tmpl w:val="5C1ABD2A"/>
    <w:lvl w:ilvl="0" w:tplc="324C0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E74E8"/>
    <w:multiLevelType w:val="hybridMultilevel"/>
    <w:tmpl w:val="5D6A1CC8"/>
    <w:lvl w:ilvl="0" w:tplc="B50069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917BE"/>
    <w:multiLevelType w:val="multilevel"/>
    <w:tmpl w:val="06680DB2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CE973C3"/>
    <w:multiLevelType w:val="hybridMultilevel"/>
    <w:tmpl w:val="FC001C3E"/>
    <w:lvl w:ilvl="0" w:tplc="FE103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C3433"/>
    <w:multiLevelType w:val="hybridMultilevel"/>
    <w:tmpl w:val="6A68AE98"/>
    <w:lvl w:ilvl="0" w:tplc="B50069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323781">
    <w:abstractNumId w:val="10"/>
  </w:num>
  <w:num w:numId="2" w16cid:durableId="1102728077">
    <w:abstractNumId w:val="10"/>
  </w:num>
  <w:num w:numId="3" w16cid:durableId="690497162">
    <w:abstractNumId w:val="10"/>
  </w:num>
  <w:num w:numId="4" w16cid:durableId="1208908822">
    <w:abstractNumId w:val="10"/>
  </w:num>
  <w:num w:numId="5" w16cid:durableId="424881567">
    <w:abstractNumId w:val="10"/>
  </w:num>
  <w:num w:numId="6" w16cid:durableId="1690837463">
    <w:abstractNumId w:val="10"/>
  </w:num>
  <w:num w:numId="7" w16cid:durableId="1757358226">
    <w:abstractNumId w:val="10"/>
  </w:num>
  <w:num w:numId="8" w16cid:durableId="796875853">
    <w:abstractNumId w:val="10"/>
  </w:num>
  <w:num w:numId="9" w16cid:durableId="776680710">
    <w:abstractNumId w:val="10"/>
  </w:num>
  <w:num w:numId="10" w16cid:durableId="2100447679">
    <w:abstractNumId w:val="9"/>
  </w:num>
  <w:num w:numId="11" w16cid:durableId="1939675550">
    <w:abstractNumId w:val="22"/>
  </w:num>
  <w:num w:numId="12" w16cid:durableId="2018119075">
    <w:abstractNumId w:val="7"/>
  </w:num>
  <w:num w:numId="13" w16cid:durableId="903567565">
    <w:abstractNumId w:val="22"/>
  </w:num>
  <w:num w:numId="14" w16cid:durableId="870336846">
    <w:abstractNumId w:val="6"/>
  </w:num>
  <w:num w:numId="15" w16cid:durableId="392235387">
    <w:abstractNumId w:val="22"/>
  </w:num>
  <w:num w:numId="16" w16cid:durableId="677585883">
    <w:abstractNumId w:val="5"/>
  </w:num>
  <w:num w:numId="17" w16cid:durableId="2028560355">
    <w:abstractNumId w:val="22"/>
  </w:num>
  <w:num w:numId="18" w16cid:durableId="1946769809">
    <w:abstractNumId w:val="4"/>
  </w:num>
  <w:num w:numId="19" w16cid:durableId="1790587240">
    <w:abstractNumId w:val="22"/>
  </w:num>
  <w:num w:numId="20" w16cid:durableId="403723646">
    <w:abstractNumId w:val="8"/>
  </w:num>
  <w:num w:numId="21" w16cid:durableId="617225443">
    <w:abstractNumId w:val="15"/>
  </w:num>
  <w:num w:numId="22" w16cid:durableId="1803110357">
    <w:abstractNumId w:val="3"/>
  </w:num>
  <w:num w:numId="23" w16cid:durableId="985820083">
    <w:abstractNumId w:val="15"/>
  </w:num>
  <w:num w:numId="24" w16cid:durableId="326910639">
    <w:abstractNumId w:val="2"/>
  </w:num>
  <w:num w:numId="25" w16cid:durableId="622155416">
    <w:abstractNumId w:val="15"/>
  </w:num>
  <w:num w:numId="26" w16cid:durableId="39942863">
    <w:abstractNumId w:val="1"/>
  </w:num>
  <w:num w:numId="27" w16cid:durableId="1487163720">
    <w:abstractNumId w:val="15"/>
  </w:num>
  <w:num w:numId="28" w16cid:durableId="435443733">
    <w:abstractNumId w:val="0"/>
  </w:num>
  <w:num w:numId="29" w16cid:durableId="561252447">
    <w:abstractNumId w:val="15"/>
  </w:num>
  <w:num w:numId="30" w16cid:durableId="1676348449">
    <w:abstractNumId w:val="22"/>
  </w:num>
  <w:num w:numId="31" w16cid:durableId="273251863">
    <w:abstractNumId w:val="10"/>
  </w:num>
  <w:num w:numId="32" w16cid:durableId="529077132">
    <w:abstractNumId w:val="15"/>
  </w:num>
  <w:num w:numId="33" w16cid:durableId="175190942">
    <w:abstractNumId w:val="18"/>
  </w:num>
  <w:num w:numId="34" w16cid:durableId="1749687984">
    <w:abstractNumId w:val="23"/>
  </w:num>
  <w:num w:numId="35" w16cid:durableId="1685941842">
    <w:abstractNumId w:val="19"/>
  </w:num>
  <w:num w:numId="36" w16cid:durableId="989135801">
    <w:abstractNumId w:val="11"/>
  </w:num>
  <w:num w:numId="37" w16cid:durableId="347293188">
    <w:abstractNumId w:val="24"/>
  </w:num>
  <w:num w:numId="38" w16cid:durableId="1530802081">
    <w:abstractNumId w:val="14"/>
  </w:num>
  <w:num w:numId="39" w16cid:durableId="969744941">
    <w:abstractNumId w:val="21"/>
  </w:num>
  <w:num w:numId="40" w16cid:durableId="828442063">
    <w:abstractNumId w:val="12"/>
  </w:num>
  <w:num w:numId="41" w16cid:durableId="1479423626">
    <w:abstractNumId w:val="13"/>
  </w:num>
  <w:num w:numId="42" w16cid:durableId="773356837">
    <w:abstractNumId w:val="17"/>
  </w:num>
  <w:num w:numId="43" w16cid:durableId="1123156023">
    <w:abstractNumId w:val="20"/>
  </w:num>
  <w:num w:numId="44" w16cid:durableId="628041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96"/>
    <w:rsid w:val="000204AA"/>
    <w:rsid w:val="00021CF7"/>
    <w:rsid w:val="00030B82"/>
    <w:rsid w:val="00045AAE"/>
    <w:rsid w:val="00063A9F"/>
    <w:rsid w:val="00067041"/>
    <w:rsid w:val="000C4FDE"/>
    <w:rsid w:val="000D1F2B"/>
    <w:rsid w:val="000D57EC"/>
    <w:rsid w:val="000F469C"/>
    <w:rsid w:val="00124B62"/>
    <w:rsid w:val="001336E8"/>
    <w:rsid w:val="0014741E"/>
    <w:rsid w:val="00147EF3"/>
    <w:rsid w:val="00175F48"/>
    <w:rsid w:val="00190B7E"/>
    <w:rsid w:val="001A0ABF"/>
    <w:rsid w:val="001B589F"/>
    <w:rsid w:val="001C5F10"/>
    <w:rsid w:val="00201B96"/>
    <w:rsid w:val="0023302C"/>
    <w:rsid w:val="00236D89"/>
    <w:rsid w:val="0023731C"/>
    <w:rsid w:val="00277551"/>
    <w:rsid w:val="002A0706"/>
    <w:rsid w:val="002B2BD1"/>
    <w:rsid w:val="002C65EF"/>
    <w:rsid w:val="002D05A6"/>
    <w:rsid w:val="002F2CCB"/>
    <w:rsid w:val="00301825"/>
    <w:rsid w:val="00301972"/>
    <w:rsid w:val="00303BC8"/>
    <w:rsid w:val="003064E7"/>
    <w:rsid w:val="00313946"/>
    <w:rsid w:val="00323BE3"/>
    <w:rsid w:val="00343A6F"/>
    <w:rsid w:val="003556EA"/>
    <w:rsid w:val="00374F68"/>
    <w:rsid w:val="00385A9B"/>
    <w:rsid w:val="003907FA"/>
    <w:rsid w:val="00394DFF"/>
    <w:rsid w:val="003A3C7C"/>
    <w:rsid w:val="003A52C9"/>
    <w:rsid w:val="003D3111"/>
    <w:rsid w:val="003E4572"/>
    <w:rsid w:val="003E77E7"/>
    <w:rsid w:val="003F5E91"/>
    <w:rsid w:val="00403796"/>
    <w:rsid w:val="00403F13"/>
    <w:rsid w:val="00433269"/>
    <w:rsid w:val="004333BA"/>
    <w:rsid w:val="00434149"/>
    <w:rsid w:val="00450A96"/>
    <w:rsid w:val="00457590"/>
    <w:rsid w:val="004614D9"/>
    <w:rsid w:val="00462CC5"/>
    <w:rsid w:val="00492FD2"/>
    <w:rsid w:val="004B2D78"/>
    <w:rsid w:val="004F2B04"/>
    <w:rsid w:val="005054A2"/>
    <w:rsid w:val="0052173A"/>
    <w:rsid w:val="00524478"/>
    <w:rsid w:val="00530780"/>
    <w:rsid w:val="0057145E"/>
    <w:rsid w:val="00587E51"/>
    <w:rsid w:val="005C13FE"/>
    <w:rsid w:val="00607506"/>
    <w:rsid w:val="00634FD9"/>
    <w:rsid w:val="0064546A"/>
    <w:rsid w:val="0066259F"/>
    <w:rsid w:val="00675425"/>
    <w:rsid w:val="006809A0"/>
    <w:rsid w:val="00683059"/>
    <w:rsid w:val="006B0311"/>
    <w:rsid w:val="006D210A"/>
    <w:rsid w:val="006D6C69"/>
    <w:rsid w:val="006E447C"/>
    <w:rsid w:val="00702219"/>
    <w:rsid w:val="00703CF2"/>
    <w:rsid w:val="00714DB6"/>
    <w:rsid w:val="0075761C"/>
    <w:rsid w:val="00761AD8"/>
    <w:rsid w:val="00770442"/>
    <w:rsid w:val="007A1132"/>
    <w:rsid w:val="007A5140"/>
    <w:rsid w:val="007A6AD5"/>
    <w:rsid w:val="007D562B"/>
    <w:rsid w:val="007E48CE"/>
    <w:rsid w:val="007E7167"/>
    <w:rsid w:val="007F00BA"/>
    <w:rsid w:val="007F1A95"/>
    <w:rsid w:val="008221B1"/>
    <w:rsid w:val="008259D3"/>
    <w:rsid w:val="0083529E"/>
    <w:rsid w:val="00844F53"/>
    <w:rsid w:val="0084642D"/>
    <w:rsid w:val="0085654D"/>
    <w:rsid w:val="00861B3C"/>
    <w:rsid w:val="00863D22"/>
    <w:rsid w:val="008A44A9"/>
    <w:rsid w:val="008D434D"/>
    <w:rsid w:val="008E19F1"/>
    <w:rsid w:val="00911527"/>
    <w:rsid w:val="009236E0"/>
    <w:rsid w:val="00933BA3"/>
    <w:rsid w:val="009350E4"/>
    <w:rsid w:val="00937D9E"/>
    <w:rsid w:val="00951C24"/>
    <w:rsid w:val="00957739"/>
    <w:rsid w:val="009765C2"/>
    <w:rsid w:val="00985334"/>
    <w:rsid w:val="009938CD"/>
    <w:rsid w:val="00997AFF"/>
    <w:rsid w:val="009A4B22"/>
    <w:rsid w:val="009B22EF"/>
    <w:rsid w:val="009B45AE"/>
    <w:rsid w:val="00A34319"/>
    <w:rsid w:val="00A76EDE"/>
    <w:rsid w:val="00AD24D5"/>
    <w:rsid w:val="00AF3560"/>
    <w:rsid w:val="00AF7B19"/>
    <w:rsid w:val="00B10149"/>
    <w:rsid w:val="00B1243D"/>
    <w:rsid w:val="00B13012"/>
    <w:rsid w:val="00B155AE"/>
    <w:rsid w:val="00B54950"/>
    <w:rsid w:val="00B61D42"/>
    <w:rsid w:val="00B64896"/>
    <w:rsid w:val="00B77B0F"/>
    <w:rsid w:val="00B82D82"/>
    <w:rsid w:val="00B82E47"/>
    <w:rsid w:val="00BC6F00"/>
    <w:rsid w:val="00BD25CB"/>
    <w:rsid w:val="00BD651D"/>
    <w:rsid w:val="00BE2501"/>
    <w:rsid w:val="00BE382F"/>
    <w:rsid w:val="00C20E62"/>
    <w:rsid w:val="00C76D3D"/>
    <w:rsid w:val="00C81572"/>
    <w:rsid w:val="00C857D4"/>
    <w:rsid w:val="00CD0E20"/>
    <w:rsid w:val="00CE55E7"/>
    <w:rsid w:val="00D012DF"/>
    <w:rsid w:val="00D15CE2"/>
    <w:rsid w:val="00D17C28"/>
    <w:rsid w:val="00D267EF"/>
    <w:rsid w:val="00D56E3F"/>
    <w:rsid w:val="00D624AF"/>
    <w:rsid w:val="00D640BD"/>
    <w:rsid w:val="00DF333D"/>
    <w:rsid w:val="00DF433C"/>
    <w:rsid w:val="00E049A3"/>
    <w:rsid w:val="00E054E1"/>
    <w:rsid w:val="00E14E8D"/>
    <w:rsid w:val="00E235D1"/>
    <w:rsid w:val="00E26143"/>
    <w:rsid w:val="00E27B1A"/>
    <w:rsid w:val="00E56C78"/>
    <w:rsid w:val="00E57830"/>
    <w:rsid w:val="00E64334"/>
    <w:rsid w:val="00E94060"/>
    <w:rsid w:val="00EB1304"/>
    <w:rsid w:val="00ED7A1F"/>
    <w:rsid w:val="00EE15A8"/>
    <w:rsid w:val="00EE2E11"/>
    <w:rsid w:val="00EE3096"/>
    <w:rsid w:val="00EE6E6D"/>
    <w:rsid w:val="00F03043"/>
    <w:rsid w:val="00F06279"/>
    <w:rsid w:val="00F37850"/>
    <w:rsid w:val="00F518B2"/>
    <w:rsid w:val="00F65924"/>
    <w:rsid w:val="00FA147D"/>
    <w:rsid w:val="00FA2DF7"/>
    <w:rsid w:val="00FC0C13"/>
    <w:rsid w:val="00FC71FD"/>
    <w:rsid w:val="00FE26BC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50DA"/>
  <w15:chartTrackingRefBased/>
  <w15:docId w15:val="{986F4EE5-D6D5-4A40-8D0D-08A3989F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02C"/>
    <w:pPr>
      <w:spacing w:before="200" w:after="200" w:line="276" w:lineRule="auto"/>
    </w:pPr>
    <w:rPr>
      <w:kern w:val="0"/>
      <w:sz w:val="20"/>
      <w:szCs w:val="22"/>
      <w14:ligatures w14:val="none"/>
      <w14:stylisticSets>
        <w14:styleSet w14:id="5"/>
      </w14:stylisticSets>
    </w:rPr>
  </w:style>
  <w:style w:type="paragraph" w:styleId="Heading1">
    <w:name w:val="heading 1"/>
    <w:next w:val="Normal"/>
    <w:link w:val="Heading1Char"/>
    <w:uiPriority w:val="9"/>
    <w:qFormat/>
    <w:rsid w:val="0023302C"/>
    <w:pPr>
      <w:numPr>
        <w:numId w:val="31"/>
      </w:numPr>
      <w:spacing w:after="360" w:line="540" w:lineRule="exact"/>
      <w:outlineLvl w:val="0"/>
    </w:pPr>
    <w:rPr>
      <w:rFonts w:asciiTheme="majorHAnsi" w:eastAsiaTheme="majorEastAsia" w:hAnsiTheme="majorHAnsi" w:cstheme="majorBidi"/>
      <w:color w:val="00242E"/>
      <w:kern w:val="0"/>
      <w:sz w:val="48"/>
      <w:szCs w:val="32"/>
      <w14:ligatures w14:val="none"/>
      <w14:stylisticSets>
        <w14:styleSet w14:id="5"/>
      </w14:stylisticSets>
    </w:rPr>
  </w:style>
  <w:style w:type="paragraph" w:styleId="Heading2">
    <w:name w:val="heading 2"/>
    <w:basedOn w:val="Heading1"/>
    <w:next w:val="Normal"/>
    <w:link w:val="Heading2Char"/>
    <w:uiPriority w:val="9"/>
    <w:qFormat/>
    <w:rsid w:val="00933BA3"/>
    <w:pPr>
      <w:keepNext/>
      <w:numPr>
        <w:ilvl w:val="1"/>
      </w:numPr>
      <w:spacing w:before="200" w:after="200" w:line="420" w:lineRule="exact"/>
      <w:outlineLvl w:val="1"/>
    </w:pPr>
    <w:rPr>
      <w:rFonts w:ascii="Besley Medium" w:hAnsi="Besley Medium"/>
      <w:color w:val="00574A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33BA3"/>
    <w:pPr>
      <w:numPr>
        <w:ilvl w:val="2"/>
      </w:numPr>
      <w:spacing w:line="340" w:lineRule="exact"/>
      <w:outlineLvl w:val="2"/>
    </w:pPr>
    <w:rPr>
      <w:rFonts w:asciiTheme="majorHAnsi" w:hAnsiTheme="majorHAnsi"/>
      <w:color w:val="00242E"/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933BA3"/>
    <w:pPr>
      <w:numPr>
        <w:ilvl w:val="3"/>
      </w:numPr>
      <w:spacing w:line="300" w:lineRule="exact"/>
      <w:outlineLvl w:val="3"/>
    </w:pPr>
    <w:rPr>
      <w:iCs/>
      <w:color w:val="00574A"/>
      <w:sz w:val="24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933BA3"/>
    <w:pPr>
      <w:numPr>
        <w:ilvl w:val="4"/>
      </w:numPr>
      <w:spacing w:line="260" w:lineRule="exact"/>
      <w:outlineLvl w:val="4"/>
    </w:pPr>
    <w:rPr>
      <w:caps/>
      <w:color w:val="00242E"/>
      <w:sz w:val="20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933BA3"/>
    <w:pPr>
      <w:numPr>
        <w:ilvl w:val="5"/>
      </w:numPr>
      <w:outlineLvl w:val="5"/>
    </w:pPr>
    <w:rPr>
      <w:i/>
      <w:u w:val="single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933BA3"/>
    <w:pPr>
      <w:numPr>
        <w:ilvl w:val="6"/>
      </w:numPr>
      <w:outlineLvl w:val="6"/>
    </w:pPr>
    <w:rPr>
      <w:i w:val="0"/>
      <w:iCs w:val="0"/>
      <w:color w:val="8DC642"/>
      <w:sz w:val="22"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933BA3"/>
    <w:pPr>
      <w:numPr>
        <w:ilvl w:val="7"/>
      </w:numPr>
      <w:outlineLvl w:val="7"/>
    </w:pPr>
    <w:rPr>
      <w:i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933BA3"/>
    <w:pPr>
      <w:numPr>
        <w:ilvl w:val="8"/>
      </w:numPr>
      <w:outlineLvl w:val="8"/>
    </w:pPr>
    <w:rPr>
      <w:i w:val="0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02C"/>
    <w:rPr>
      <w:rFonts w:asciiTheme="majorHAnsi" w:eastAsiaTheme="majorEastAsia" w:hAnsiTheme="majorHAnsi" w:cstheme="majorBidi"/>
      <w:color w:val="00242E"/>
      <w:kern w:val="0"/>
      <w:sz w:val="48"/>
      <w:szCs w:val="32"/>
      <w14:ligatures w14:val="none"/>
      <w14:stylisticSets>
        <w14:styleSet w14:id="5"/>
      </w14:stylisticSets>
    </w:rPr>
  </w:style>
  <w:style w:type="character" w:customStyle="1" w:styleId="Heading2Char">
    <w:name w:val="Heading 2 Char"/>
    <w:basedOn w:val="DefaultParagraphFont"/>
    <w:link w:val="Heading2"/>
    <w:uiPriority w:val="9"/>
    <w:rsid w:val="00933BA3"/>
    <w:rPr>
      <w:rFonts w:ascii="Besley Medium" w:eastAsiaTheme="majorEastAsia" w:hAnsi="Besley Medium" w:cstheme="majorBidi"/>
      <w:color w:val="00574A"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33BA3"/>
    <w:rPr>
      <w:rFonts w:asciiTheme="majorHAnsi" w:eastAsiaTheme="majorEastAsia" w:hAnsiTheme="majorHAnsi" w:cstheme="majorBidi"/>
      <w:color w:val="00242E"/>
      <w:kern w:val="0"/>
      <w:sz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33BA3"/>
    <w:rPr>
      <w:rFonts w:asciiTheme="majorHAnsi" w:eastAsiaTheme="majorEastAsia" w:hAnsiTheme="majorHAnsi" w:cstheme="majorBidi"/>
      <w:iCs/>
      <w:color w:val="00574A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33BA3"/>
    <w:rPr>
      <w:rFonts w:asciiTheme="majorHAnsi" w:eastAsiaTheme="majorEastAsia" w:hAnsiTheme="majorHAnsi" w:cstheme="majorBidi"/>
      <w:iCs/>
      <w:caps/>
      <w:color w:val="00242E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BA3"/>
    <w:rPr>
      <w:rFonts w:asciiTheme="majorHAnsi" w:eastAsiaTheme="majorEastAsia" w:hAnsiTheme="majorHAnsi" w:cstheme="majorBidi"/>
      <w:i/>
      <w:iCs/>
      <w:caps/>
      <w:color w:val="00242E"/>
      <w:kern w:val="0"/>
      <w:sz w:val="20"/>
      <w:u w:val="singl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BA3"/>
    <w:rPr>
      <w:rFonts w:asciiTheme="majorHAnsi" w:eastAsiaTheme="majorEastAsia" w:hAnsiTheme="majorHAnsi" w:cstheme="majorBidi"/>
      <w:caps/>
      <w:color w:val="8DC642"/>
      <w:kern w:val="0"/>
      <w:sz w:val="22"/>
      <w:u w:val="singl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BA3"/>
    <w:rPr>
      <w:rFonts w:asciiTheme="majorHAnsi" w:eastAsiaTheme="majorEastAsia" w:hAnsiTheme="majorHAnsi" w:cstheme="majorBidi"/>
      <w:i/>
      <w:caps/>
      <w:color w:val="8DC642"/>
      <w:kern w:val="0"/>
      <w:sz w:val="22"/>
      <w:szCs w:val="21"/>
      <w:u w:val="singl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BA3"/>
    <w:rPr>
      <w:rFonts w:asciiTheme="majorHAnsi" w:eastAsiaTheme="majorEastAsia" w:hAnsiTheme="majorHAnsi" w:cstheme="majorBidi"/>
      <w:iCs/>
      <w:caps/>
      <w:color w:val="8DC642"/>
      <w:kern w:val="0"/>
      <w:sz w:val="20"/>
      <w:szCs w:val="21"/>
      <w:u w:val="single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03F13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00242E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F13"/>
    <w:rPr>
      <w:rFonts w:asciiTheme="majorHAnsi" w:eastAsiaTheme="majorEastAsia" w:hAnsiTheme="majorHAnsi" w:cstheme="majorBidi"/>
      <w:color w:val="00242E"/>
      <w:spacing w:val="-10"/>
      <w:kern w:val="28"/>
      <w:sz w:val="96"/>
      <w:szCs w:val="56"/>
      <w14:ligatures w14:val="none"/>
      <w14:stylisticSets>
        <w14:styleSet w14:id="5"/>
      </w14:stylisticSets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33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33BA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933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33BA3"/>
    <w:rPr>
      <w:i/>
      <w:iCs/>
      <w:color w:val="404040" w:themeColor="text1" w:themeTint="BF"/>
      <w:kern w:val="0"/>
      <w:sz w:val="2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933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33BA3"/>
    <w:rPr>
      <w:i/>
      <w:iCs/>
      <w:color w:val="00413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33BA3"/>
    <w:pPr>
      <w:pBdr>
        <w:top w:val="single" w:sz="4" w:space="10" w:color="004137" w:themeColor="accent1" w:themeShade="BF"/>
        <w:bottom w:val="single" w:sz="4" w:space="10" w:color="004137" w:themeColor="accent1" w:themeShade="BF"/>
      </w:pBdr>
      <w:spacing w:before="360" w:after="360"/>
      <w:ind w:left="864" w:right="864"/>
      <w:jc w:val="center"/>
    </w:pPr>
    <w:rPr>
      <w:i/>
      <w:iCs/>
      <w:color w:val="00413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33BA3"/>
    <w:rPr>
      <w:i/>
      <w:iCs/>
      <w:color w:val="004137" w:themeColor="accent1" w:themeShade="BF"/>
      <w:kern w:val="0"/>
      <w:sz w:val="2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semiHidden/>
    <w:qFormat/>
    <w:rsid w:val="00933BA3"/>
    <w:rPr>
      <w:b/>
      <w:bCs/>
      <w:smallCaps/>
      <w:color w:val="004137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BA3"/>
    <w:pPr>
      <w:spacing w:before="0"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BA3"/>
    <w:rPr>
      <w:rFonts w:cs="Segoe UI"/>
      <w:kern w:val="0"/>
      <w:sz w:val="18"/>
      <w:szCs w:val="18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qFormat/>
    <w:rsid w:val="009765C2"/>
    <w:pPr>
      <w:spacing w:before="0" w:after="240" w:line="240" w:lineRule="auto"/>
    </w:pPr>
    <w:rPr>
      <w:iCs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9765C2"/>
    <w:rPr>
      <w:iCs/>
      <w:kern w:val="0"/>
      <w:sz w:val="18"/>
      <w:szCs w:val="18"/>
      <w14:ligatures w14:val="none"/>
    </w:rPr>
  </w:style>
  <w:style w:type="paragraph" w:customStyle="1" w:styleId="CoverLetter">
    <w:name w:val="Cover Letter"/>
    <w:basedOn w:val="Normal"/>
    <w:next w:val="Normal"/>
    <w:uiPriority w:val="36"/>
    <w:qFormat/>
    <w:rsid w:val="00933BA3"/>
    <w:pPr>
      <w:spacing w:before="0" w:after="160" w:line="320" w:lineRule="exact"/>
    </w:pPr>
  </w:style>
  <w:style w:type="paragraph" w:customStyle="1" w:styleId="DividerPage">
    <w:name w:val="Divider Page"/>
    <w:basedOn w:val="Normal"/>
    <w:next w:val="Normal"/>
    <w:uiPriority w:val="37"/>
    <w:qFormat/>
    <w:rsid w:val="00403F13"/>
    <w:pPr>
      <w:keepNext/>
      <w:pageBreakBefore/>
      <w:spacing w:before="0" w:after="360" w:line="240" w:lineRule="auto"/>
    </w:pPr>
    <w:rPr>
      <w:rFonts w:asciiTheme="majorHAnsi" w:eastAsiaTheme="majorEastAsia" w:hAnsiTheme="majorHAnsi" w:cstheme="majorBidi"/>
      <w:color w:val="00242E"/>
      <w:sz w:val="72"/>
      <w:szCs w:val="26"/>
    </w:rPr>
  </w:style>
  <w:style w:type="paragraph" w:customStyle="1" w:styleId="Extract">
    <w:name w:val="Extract"/>
    <w:next w:val="Normal"/>
    <w:uiPriority w:val="36"/>
    <w:qFormat/>
    <w:rsid w:val="0023302C"/>
    <w:pPr>
      <w:keepLines/>
      <w:pBdr>
        <w:left w:val="single" w:sz="18" w:space="18" w:color="00574A"/>
      </w:pBdr>
      <w:spacing w:before="200" w:after="200" w:line="216" w:lineRule="auto"/>
      <w:ind w:left="720"/>
    </w:pPr>
    <w:rPr>
      <w:rFonts w:ascii="Besley" w:hAnsi="Besley"/>
      <w:color w:val="00574A"/>
      <w:kern w:val="0"/>
      <w:sz w:val="28"/>
      <w:szCs w:val="22"/>
      <w14:ligatures w14:val="none"/>
      <w14:stylisticSets>
        <w14:styleSet w14:id="5"/>
      </w14:stylisticSets>
    </w:rPr>
  </w:style>
  <w:style w:type="paragraph" w:styleId="Footer">
    <w:name w:val="footer"/>
    <w:link w:val="FooterChar"/>
    <w:uiPriority w:val="99"/>
    <w:unhideWhenUsed/>
    <w:rsid w:val="0023302C"/>
    <w:pPr>
      <w:spacing w:after="0" w:line="240" w:lineRule="auto"/>
    </w:pPr>
    <w:rPr>
      <w:rFonts w:ascii="Albert Sans" w:hAnsi="Albert Sans"/>
      <w:color w:val="00242E"/>
      <w:kern w:val="0"/>
      <w:sz w:val="18"/>
      <w:szCs w:val="22"/>
      <w14:ligatures w14:val="none"/>
      <w14:stylisticSets>
        <w14:styleSet w14:id="5"/>
      </w14:stylisticSets>
    </w:rPr>
  </w:style>
  <w:style w:type="character" w:customStyle="1" w:styleId="FooterChar">
    <w:name w:val="Footer Char"/>
    <w:basedOn w:val="DefaultParagraphFont"/>
    <w:link w:val="Footer"/>
    <w:uiPriority w:val="99"/>
    <w:rsid w:val="0023302C"/>
    <w:rPr>
      <w:rFonts w:ascii="Albert Sans" w:hAnsi="Albert Sans"/>
      <w:color w:val="00242E"/>
      <w:kern w:val="0"/>
      <w:sz w:val="18"/>
      <w:szCs w:val="22"/>
      <w14:ligatures w14:val="none"/>
      <w14:stylisticSets>
        <w14:styleSet w14:id="5"/>
      </w14:stylisticSets>
    </w:rPr>
  </w:style>
  <w:style w:type="character" w:styleId="FootnoteReference">
    <w:name w:val="footnote reference"/>
    <w:basedOn w:val="DefaultParagraphFont"/>
    <w:uiPriority w:val="99"/>
    <w:semiHidden/>
    <w:unhideWhenUsed/>
    <w:rsid w:val="00933B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33BA3"/>
    <w:pPr>
      <w:keepLines/>
      <w:spacing w:before="0" w:after="0" w:line="240" w:lineRule="exact"/>
      <w:ind w:left="144" w:hanging="144"/>
    </w:pPr>
    <w:rPr>
      <w:color w:val="595959" w:themeColor="text1" w:themeTint="A6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3BA3"/>
    <w:rPr>
      <w:color w:val="595959" w:themeColor="text1" w:themeTint="A6"/>
      <w:kern w:val="0"/>
      <w:sz w:val="18"/>
      <w:szCs w:val="20"/>
      <w14:ligatures w14:val="none"/>
    </w:rPr>
  </w:style>
  <w:style w:type="table" w:customStyle="1" w:styleId="FPbanded">
    <w:name w:val="FPbanded"/>
    <w:basedOn w:val="TableNormal"/>
    <w:uiPriority w:val="99"/>
    <w:rsid w:val="009765C2"/>
    <w:pPr>
      <w:spacing w:after="0" w:line="240" w:lineRule="auto"/>
    </w:pPr>
    <w:rPr>
      <w:kern w:val="0"/>
      <w:sz w:val="20"/>
      <w:szCs w:val="22"/>
      <w14:ligatures w14:val="none"/>
    </w:rPr>
    <w:tblPr>
      <w:tblStyleRowBandSize w:val="1"/>
      <w:tblBorders>
        <w:bottom w:val="single" w:sz="12" w:space="0" w:color="EEEDE8"/>
      </w:tblBorders>
      <w:tblCellMar>
        <w:top w:w="58" w:type="dxa"/>
        <w:left w:w="86" w:type="dxa"/>
        <w:bottom w:w="58" w:type="dxa"/>
        <w:right w:w="86" w:type="dxa"/>
      </w:tblCellMar>
    </w:tblPr>
    <w:trPr>
      <w:cantSplit/>
    </w:trPr>
    <w:tcPr>
      <w:vAlign w:val="center"/>
    </w:tcPr>
    <w:tblStylePr w:type="firstRow">
      <w:tblPr/>
      <w:tcPr>
        <w:shd w:val="clear" w:color="auto" w:fill="00574A"/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FPplain">
    <w:name w:val="FPplain"/>
    <w:basedOn w:val="TableNormal"/>
    <w:uiPriority w:val="99"/>
    <w:rsid w:val="009765C2"/>
    <w:pPr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sz="6" w:space="0" w:color="EEEDE8"/>
        <w:bottom w:val="single" w:sz="12" w:space="0" w:color="EEEDE8"/>
        <w:insideH w:val="single" w:sz="6" w:space="0" w:color="EEEDE8"/>
        <w:insideV w:val="single" w:sz="6" w:space="0" w:color="EEEDE8"/>
      </w:tblBorders>
      <w:tblCellMar>
        <w:top w:w="58" w:type="dxa"/>
        <w:left w:w="86" w:type="dxa"/>
        <w:bottom w:w="58" w:type="dxa"/>
        <w:right w:w="86" w:type="dxa"/>
      </w:tblCellMar>
    </w:tblPr>
    <w:trPr>
      <w:cantSplit/>
    </w:trPr>
    <w:tcPr>
      <w:vAlign w:val="center"/>
    </w:tcPr>
    <w:tblStylePr w:type="firstRow">
      <w:tblPr/>
      <w:tcPr>
        <w:shd w:val="clear" w:color="auto" w:fill="00574A"/>
      </w:tcPr>
    </w:tblStylePr>
  </w:style>
  <w:style w:type="table" w:customStyle="1" w:styleId="FPTable19">
    <w:name w:val="FPTable19"/>
    <w:basedOn w:val="FPbanded"/>
    <w:uiPriority w:val="99"/>
    <w:rsid w:val="009765C2"/>
    <w:tblPr/>
    <w:tblStylePr w:type="firstRow">
      <w:tblPr/>
      <w:tcPr>
        <w:shd w:val="clear" w:color="auto" w:fill="00574A"/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FPTable19Plain">
    <w:name w:val="FPTable19Plain"/>
    <w:basedOn w:val="FPplain"/>
    <w:uiPriority w:val="99"/>
    <w:rsid w:val="009765C2"/>
    <w:tblPr/>
    <w:tblStylePr w:type="firstRow">
      <w:tblPr/>
      <w:tcPr>
        <w:shd w:val="clear" w:color="auto" w:fill="00574A"/>
      </w:tcPr>
    </w:tblStylePr>
  </w:style>
  <w:style w:type="paragraph" w:styleId="Header">
    <w:name w:val="header"/>
    <w:link w:val="HeaderChar"/>
    <w:uiPriority w:val="99"/>
    <w:unhideWhenUsed/>
    <w:rsid w:val="0023302C"/>
    <w:pPr>
      <w:spacing w:after="0" w:line="240" w:lineRule="auto"/>
    </w:pPr>
    <w:rPr>
      <w:rFonts w:ascii="Albert Sans" w:hAnsi="Albert Sans"/>
      <w:color w:val="00242E"/>
      <w:kern w:val="0"/>
      <w:sz w:val="18"/>
      <w:szCs w:val="22"/>
      <w14:ligatures w14:val="none"/>
      <w14:stylisticSets>
        <w14:styleSet w14:id="5"/>
      </w14:stylisticSets>
    </w:rPr>
  </w:style>
  <w:style w:type="character" w:customStyle="1" w:styleId="HeaderChar">
    <w:name w:val="Header Char"/>
    <w:basedOn w:val="DefaultParagraphFont"/>
    <w:link w:val="Header"/>
    <w:uiPriority w:val="99"/>
    <w:rsid w:val="0023302C"/>
    <w:rPr>
      <w:rFonts w:ascii="Albert Sans" w:hAnsi="Albert Sans"/>
      <w:color w:val="00242E"/>
      <w:kern w:val="0"/>
      <w:sz w:val="18"/>
      <w:szCs w:val="22"/>
      <w14:ligatures w14:val="none"/>
      <w14:stylisticSets>
        <w14:styleSet w14:id="5"/>
      </w14:stylisticSets>
    </w:rPr>
  </w:style>
  <w:style w:type="paragraph" w:customStyle="1" w:styleId="HeadingOther">
    <w:name w:val="Heading Other"/>
    <w:basedOn w:val="Normal"/>
    <w:next w:val="NoSpacing"/>
    <w:uiPriority w:val="9"/>
    <w:qFormat/>
    <w:rsid w:val="00933BA3"/>
    <w:pPr>
      <w:keepNext/>
      <w:pBdr>
        <w:bottom w:val="single" w:sz="8" w:space="4" w:color="00574A"/>
      </w:pBdr>
      <w:spacing w:before="0" w:after="0" w:line="240" w:lineRule="auto"/>
    </w:pPr>
    <w:rPr>
      <w:rFonts w:eastAsiaTheme="majorEastAsia" w:cstheme="majorBidi"/>
      <w:b/>
      <w:color w:val="00574A"/>
      <w:sz w:val="48"/>
      <w:szCs w:val="26"/>
    </w:rPr>
  </w:style>
  <w:style w:type="paragraph" w:styleId="NoSpacing">
    <w:name w:val="No Spacing"/>
    <w:basedOn w:val="Normal"/>
    <w:uiPriority w:val="1"/>
    <w:qFormat/>
    <w:rsid w:val="00933BA3"/>
    <w:pPr>
      <w:spacing w:before="0" w:after="0" w:line="240" w:lineRule="auto"/>
    </w:pPr>
  </w:style>
  <w:style w:type="character" w:customStyle="1" w:styleId="HighlightedText">
    <w:name w:val="Highlighted Text"/>
    <w:basedOn w:val="DefaultParagraphFont"/>
    <w:uiPriority w:val="36"/>
    <w:qFormat/>
    <w:rsid w:val="0023302C"/>
    <w:rPr>
      <w:b/>
      <w:color w:val="00574A"/>
      <w:bdr w:val="none" w:sz="0" w:space="0" w:color="auto"/>
      <w:shd w:val="clear" w:color="auto" w:fill="D9F1D6"/>
      <w14:stylisticSets>
        <w14:styleSet w14:id="5"/>
      </w14:stylisticSets>
    </w:rPr>
  </w:style>
  <w:style w:type="character" w:styleId="Hyperlink">
    <w:name w:val="Hyperlink"/>
    <w:basedOn w:val="DefaultParagraphFont"/>
    <w:uiPriority w:val="99"/>
    <w:unhideWhenUsed/>
    <w:rsid w:val="00933BA3"/>
    <w:rPr>
      <w:color w:val="568CBB" w:themeColor="hyperlink"/>
      <w:u w:val="single"/>
    </w:rPr>
  </w:style>
  <w:style w:type="paragraph" w:styleId="ListBullet">
    <w:name w:val="List Bullet"/>
    <w:basedOn w:val="Normal"/>
    <w:uiPriority w:val="8"/>
    <w:qFormat/>
    <w:rsid w:val="00933BA3"/>
    <w:pPr>
      <w:numPr>
        <w:numId w:val="30"/>
      </w:numPr>
      <w:spacing w:before="0" w:after="120" w:line="264" w:lineRule="auto"/>
      <w:contextualSpacing/>
    </w:pPr>
  </w:style>
  <w:style w:type="paragraph" w:styleId="ListBullet2">
    <w:name w:val="List Bullet 2"/>
    <w:basedOn w:val="ListBullet"/>
    <w:uiPriority w:val="8"/>
    <w:rsid w:val="00933BA3"/>
    <w:pPr>
      <w:numPr>
        <w:ilvl w:val="1"/>
      </w:numPr>
    </w:pPr>
  </w:style>
  <w:style w:type="paragraph" w:styleId="ListBullet3">
    <w:name w:val="List Bullet 3"/>
    <w:basedOn w:val="ListBullet2"/>
    <w:uiPriority w:val="8"/>
    <w:rsid w:val="00933BA3"/>
    <w:pPr>
      <w:numPr>
        <w:ilvl w:val="2"/>
      </w:numPr>
    </w:pPr>
  </w:style>
  <w:style w:type="paragraph" w:styleId="ListBullet4">
    <w:name w:val="List Bullet 4"/>
    <w:basedOn w:val="ListBullet3"/>
    <w:uiPriority w:val="8"/>
    <w:semiHidden/>
    <w:rsid w:val="00933BA3"/>
    <w:pPr>
      <w:numPr>
        <w:ilvl w:val="3"/>
      </w:numPr>
    </w:pPr>
  </w:style>
  <w:style w:type="paragraph" w:styleId="ListBullet5">
    <w:name w:val="List Bullet 5"/>
    <w:basedOn w:val="ListBullet4"/>
    <w:uiPriority w:val="8"/>
    <w:semiHidden/>
    <w:rsid w:val="00933BA3"/>
    <w:pPr>
      <w:numPr>
        <w:ilvl w:val="4"/>
      </w:numPr>
    </w:pPr>
  </w:style>
  <w:style w:type="paragraph" w:styleId="ListNumber">
    <w:name w:val="List Number"/>
    <w:basedOn w:val="Normal"/>
    <w:uiPriority w:val="8"/>
    <w:qFormat/>
    <w:rsid w:val="00933BA3"/>
    <w:pPr>
      <w:numPr>
        <w:numId w:val="32"/>
      </w:numPr>
      <w:spacing w:before="0" w:after="120" w:line="264" w:lineRule="auto"/>
      <w:contextualSpacing/>
    </w:pPr>
  </w:style>
  <w:style w:type="paragraph" w:styleId="ListNumber2">
    <w:name w:val="List Number 2"/>
    <w:basedOn w:val="ListNumber"/>
    <w:uiPriority w:val="8"/>
    <w:rsid w:val="00933BA3"/>
    <w:pPr>
      <w:numPr>
        <w:ilvl w:val="1"/>
      </w:numPr>
    </w:pPr>
  </w:style>
  <w:style w:type="paragraph" w:styleId="ListNumber3">
    <w:name w:val="List Number 3"/>
    <w:basedOn w:val="ListNumber2"/>
    <w:uiPriority w:val="8"/>
    <w:rsid w:val="00933BA3"/>
    <w:pPr>
      <w:numPr>
        <w:ilvl w:val="2"/>
      </w:numPr>
    </w:pPr>
  </w:style>
  <w:style w:type="paragraph" w:styleId="ListNumber4">
    <w:name w:val="List Number 4"/>
    <w:basedOn w:val="ListNumber3"/>
    <w:uiPriority w:val="8"/>
    <w:semiHidden/>
    <w:rsid w:val="00933BA3"/>
    <w:pPr>
      <w:numPr>
        <w:ilvl w:val="3"/>
      </w:numPr>
    </w:pPr>
  </w:style>
  <w:style w:type="paragraph" w:styleId="ListNumber5">
    <w:name w:val="List Number 5"/>
    <w:basedOn w:val="ListNumber4"/>
    <w:uiPriority w:val="8"/>
    <w:semiHidden/>
    <w:rsid w:val="00933BA3"/>
    <w:pPr>
      <w:numPr>
        <w:ilvl w:val="4"/>
      </w:numPr>
    </w:pPr>
  </w:style>
  <w:style w:type="numbering" w:customStyle="1" w:styleId="ListBullets">
    <w:name w:val="ListBullets"/>
    <w:uiPriority w:val="99"/>
    <w:rsid w:val="00933BA3"/>
    <w:pPr>
      <w:numPr>
        <w:numId w:val="11"/>
      </w:numPr>
    </w:pPr>
  </w:style>
  <w:style w:type="numbering" w:customStyle="1" w:styleId="ListHeads">
    <w:name w:val="ListHeads"/>
    <w:uiPriority w:val="99"/>
    <w:rsid w:val="00933BA3"/>
    <w:pPr>
      <w:numPr>
        <w:numId w:val="1"/>
      </w:numPr>
    </w:pPr>
  </w:style>
  <w:style w:type="numbering" w:customStyle="1" w:styleId="ListNumbers">
    <w:name w:val="ListNumbers"/>
    <w:uiPriority w:val="99"/>
    <w:rsid w:val="00933BA3"/>
    <w:pPr>
      <w:numPr>
        <w:numId w:val="21"/>
      </w:numPr>
    </w:pPr>
  </w:style>
  <w:style w:type="paragraph" w:customStyle="1" w:styleId="QuoteBlock">
    <w:name w:val="Quote Block"/>
    <w:next w:val="Normal"/>
    <w:uiPriority w:val="36"/>
    <w:qFormat/>
    <w:rsid w:val="0023302C"/>
    <w:pPr>
      <w:keepLines/>
      <w:pBdr>
        <w:top w:val="single" w:sz="18" w:space="10" w:color="D9F1D6"/>
        <w:left w:val="single" w:sz="18" w:space="10" w:color="D9F1D6"/>
        <w:bottom w:val="single" w:sz="18" w:space="10" w:color="D9F1D6"/>
        <w:right w:val="single" w:sz="18" w:space="10" w:color="D9F1D6"/>
      </w:pBdr>
      <w:spacing w:line="320" w:lineRule="exact"/>
    </w:pPr>
    <w:rPr>
      <w:rFonts w:ascii="Besley Medium" w:hAnsi="Besley Medium"/>
      <w:color w:val="00242E"/>
      <w:kern w:val="0"/>
      <w:szCs w:val="22"/>
      <w14:ligatures w14:val="none"/>
      <w14:stylisticSets>
        <w14:styleSet w14:id="5"/>
      </w14:stylisticSets>
    </w:rPr>
  </w:style>
  <w:style w:type="paragraph" w:customStyle="1" w:styleId="TableText">
    <w:name w:val="Table Text"/>
    <w:basedOn w:val="NoSpacing"/>
    <w:uiPriority w:val="10"/>
    <w:qFormat/>
    <w:rsid w:val="009765C2"/>
  </w:style>
  <w:style w:type="paragraph" w:customStyle="1" w:styleId="TableColumnHeading">
    <w:name w:val="Table Column Heading"/>
    <w:basedOn w:val="TableText"/>
    <w:uiPriority w:val="10"/>
    <w:qFormat/>
    <w:rsid w:val="00933BA3"/>
    <w:pPr>
      <w:spacing w:before="20" w:after="20"/>
    </w:pPr>
    <w:rPr>
      <w:b/>
      <w:color w:val="FFFFFF" w:themeColor="background1"/>
    </w:rPr>
  </w:style>
  <w:style w:type="table" w:styleId="TableGrid">
    <w:name w:val="Table Grid"/>
    <w:basedOn w:val="TableNormal"/>
    <w:uiPriority w:val="39"/>
    <w:rsid w:val="00933BA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33BA3"/>
    <w:pPr>
      <w:spacing w:after="0"/>
      <w:ind w:left="200" w:hanging="200"/>
    </w:pPr>
  </w:style>
  <w:style w:type="paragraph" w:styleId="TableofFigures">
    <w:name w:val="table of figures"/>
    <w:next w:val="Normal"/>
    <w:uiPriority w:val="99"/>
    <w:unhideWhenUsed/>
    <w:rsid w:val="0023302C"/>
    <w:pPr>
      <w:spacing w:before="100" w:after="100" w:line="240" w:lineRule="auto"/>
      <w:ind w:left="1080" w:hanging="1080"/>
    </w:pPr>
    <w:rPr>
      <w:rFonts w:ascii="Albert Sans" w:hAnsi="Albert Sans"/>
      <w:color w:val="2D2D2C"/>
      <w:kern w:val="0"/>
      <w:sz w:val="20"/>
      <w:szCs w:val="22"/>
      <w14:ligatures w14:val="none"/>
      <w14:stylisticSets>
        <w14:styleSet w14:id="5"/>
      </w14:stylisticSets>
    </w:rPr>
  </w:style>
  <w:style w:type="paragraph" w:customStyle="1" w:styleId="TableSource-Notes">
    <w:name w:val="Table Source-Notes"/>
    <w:basedOn w:val="TableText"/>
    <w:next w:val="Normal"/>
    <w:uiPriority w:val="10"/>
    <w:qFormat/>
    <w:rsid w:val="00933BA3"/>
    <w:pPr>
      <w:spacing w:before="60" w:after="480"/>
      <w:contextualSpacing/>
    </w:pPr>
    <w:rPr>
      <w:sz w:val="18"/>
    </w:rPr>
  </w:style>
  <w:style w:type="paragraph" w:customStyle="1" w:styleId="TableSubheading">
    <w:name w:val="Table Subheading"/>
    <w:basedOn w:val="TableText"/>
    <w:uiPriority w:val="10"/>
    <w:qFormat/>
    <w:rsid w:val="00933BA3"/>
    <w:rPr>
      <w:b/>
      <w:i/>
    </w:rPr>
  </w:style>
  <w:style w:type="paragraph" w:customStyle="1" w:styleId="TableTitle">
    <w:name w:val="Table Title"/>
    <w:basedOn w:val="TableText"/>
    <w:uiPriority w:val="10"/>
    <w:qFormat/>
    <w:rsid w:val="00933BA3"/>
    <w:pPr>
      <w:keepNext/>
      <w:spacing w:before="200" w:after="60"/>
    </w:pPr>
    <w:rPr>
      <w:b/>
      <w:sz w:val="22"/>
    </w:rPr>
  </w:style>
  <w:style w:type="paragraph" w:styleId="TOAHeading">
    <w:name w:val="toa heading"/>
    <w:basedOn w:val="Normal"/>
    <w:next w:val="Normal"/>
    <w:uiPriority w:val="99"/>
    <w:semiHidden/>
    <w:unhideWhenUsed/>
    <w:rsid w:val="00933B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next w:val="Normal"/>
    <w:autoRedefine/>
    <w:uiPriority w:val="39"/>
    <w:unhideWhenUsed/>
    <w:rsid w:val="0023302C"/>
    <w:pPr>
      <w:tabs>
        <w:tab w:val="left" w:pos="360"/>
        <w:tab w:val="right" w:leader="dot" w:pos="9360"/>
      </w:tabs>
      <w:spacing w:before="200" w:after="100" w:line="240" w:lineRule="auto"/>
    </w:pPr>
    <w:rPr>
      <w:rFonts w:ascii="Albert Sans" w:hAnsi="Albert Sans"/>
      <w:b/>
      <w:color w:val="00242E"/>
      <w:kern w:val="0"/>
      <w:sz w:val="22"/>
      <w:szCs w:val="22"/>
      <w14:ligatures w14:val="none"/>
      <w14:stylisticSets>
        <w14:styleSet w14:id="5"/>
      </w14:stylisticSets>
    </w:rPr>
  </w:style>
  <w:style w:type="paragraph" w:styleId="TOC2">
    <w:name w:val="toc 2"/>
    <w:basedOn w:val="TOC1"/>
    <w:next w:val="Normal"/>
    <w:autoRedefine/>
    <w:uiPriority w:val="39"/>
    <w:unhideWhenUsed/>
    <w:rsid w:val="00933BA3"/>
    <w:pPr>
      <w:tabs>
        <w:tab w:val="clear" w:pos="360"/>
      </w:tabs>
      <w:spacing w:before="100"/>
      <w:ind w:left="360"/>
    </w:pPr>
    <w:rPr>
      <w:b w:val="0"/>
      <w:sz w:val="20"/>
    </w:rPr>
  </w:style>
  <w:style w:type="paragraph" w:styleId="TOC3">
    <w:name w:val="toc 3"/>
    <w:basedOn w:val="TOC2"/>
    <w:next w:val="Normal"/>
    <w:autoRedefine/>
    <w:uiPriority w:val="39"/>
    <w:unhideWhenUsed/>
    <w:rsid w:val="00933BA3"/>
    <w:pPr>
      <w:ind w:left="720"/>
    </w:pPr>
  </w:style>
  <w:style w:type="paragraph" w:styleId="TOC4">
    <w:name w:val="toc 4"/>
    <w:basedOn w:val="TOC3"/>
    <w:next w:val="Normal"/>
    <w:autoRedefine/>
    <w:uiPriority w:val="39"/>
    <w:semiHidden/>
    <w:unhideWhenUsed/>
    <w:rsid w:val="00933BA3"/>
    <w:pPr>
      <w:ind w:left="1080"/>
    </w:pPr>
  </w:style>
  <w:style w:type="paragraph" w:styleId="TOC5">
    <w:name w:val="toc 5"/>
    <w:basedOn w:val="TOC4"/>
    <w:next w:val="Normal"/>
    <w:autoRedefine/>
    <w:uiPriority w:val="39"/>
    <w:semiHidden/>
    <w:unhideWhenUsed/>
    <w:rsid w:val="00933BA3"/>
    <w:pPr>
      <w:ind w:left="1440"/>
    </w:pPr>
  </w:style>
  <w:style w:type="paragraph" w:styleId="TOC6">
    <w:name w:val="toc 6"/>
    <w:basedOn w:val="TOC5"/>
    <w:next w:val="Normal"/>
    <w:autoRedefine/>
    <w:uiPriority w:val="39"/>
    <w:semiHidden/>
    <w:unhideWhenUsed/>
    <w:rsid w:val="00933BA3"/>
    <w:pPr>
      <w:ind w:left="1800"/>
    </w:pPr>
  </w:style>
  <w:style w:type="paragraph" w:styleId="TOC7">
    <w:name w:val="toc 7"/>
    <w:basedOn w:val="TOC6"/>
    <w:next w:val="Normal"/>
    <w:autoRedefine/>
    <w:uiPriority w:val="39"/>
    <w:semiHidden/>
    <w:unhideWhenUsed/>
    <w:rsid w:val="00933BA3"/>
    <w:pPr>
      <w:ind w:left="2160"/>
    </w:pPr>
  </w:style>
  <w:style w:type="paragraph" w:styleId="TOC8">
    <w:name w:val="toc 8"/>
    <w:basedOn w:val="TOC7"/>
    <w:next w:val="Normal"/>
    <w:autoRedefine/>
    <w:uiPriority w:val="39"/>
    <w:semiHidden/>
    <w:unhideWhenUsed/>
    <w:rsid w:val="00933BA3"/>
    <w:pPr>
      <w:ind w:left="2520"/>
    </w:pPr>
  </w:style>
  <w:style w:type="paragraph" w:styleId="TOC9">
    <w:name w:val="toc 9"/>
    <w:basedOn w:val="TOC8"/>
    <w:next w:val="Normal"/>
    <w:autoRedefine/>
    <w:uiPriority w:val="39"/>
    <w:semiHidden/>
    <w:unhideWhenUsed/>
    <w:rsid w:val="00933BA3"/>
    <w:pPr>
      <w:ind w:left="2880"/>
    </w:pPr>
  </w:style>
  <w:style w:type="paragraph" w:styleId="NormalWeb">
    <w:name w:val="Normal (Web)"/>
    <w:basedOn w:val="Normal"/>
    <w:uiPriority w:val="99"/>
    <w:semiHidden/>
    <w:unhideWhenUsed/>
    <w:rsid w:val="00CD0E20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155AE"/>
    <w:pPr>
      <w:spacing w:after="0" w:line="240" w:lineRule="auto"/>
    </w:pPr>
    <w:rPr>
      <w:kern w:val="0"/>
      <w:sz w:val="20"/>
      <w:szCs w:val="22"/>
      <w14:ligatures w14:val="none"/>
      <w14:stylisticSets>
        <w14:styleSet w14:id="5"/>
      </w14:stylisticSets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eb 2025 - New Brand Colors">
      <a:dk1>
        <a:sysClr val="windowText" lastClr="000000"/>
      </a:dk1>
      <a:lt1>
        <a:sysClr val="window" lastClr="FFFFFF"/>
      </a:lt1>
      <a:dk2>
        <a:srgbClr val="A3A5A5"/>
      </a:dk2>
      <a:lt2>
        <a:srgbClr val="D9F1D6"/>
      </a:lt2>
      <a:accent1>
        <a:srgbClr val="00574A"/>
      </a:accent1>
      <a:accent2>
        <a:srgbClr val="6BD688"/>
      </a:accent2>
      <a:accent3>
        <a:srgbClr val="00242E"/>
      </a:accent3>
      <a:accent4>
        <a:srgbClr val="568CBB"/>
      </a:accent4>
      <a:accent5>
        <a:srgbClr val="FF6622"/>
      </a:accent5>
      <a:accent6>
        <a:srgbClr val="FDBE0F"/>
      </a:accent6>
      <a:hlink>
        <a:srgbClr val="568CBB"/>
      </a:hlink>
      <a:folHlink>
        <a:srgbClr val="3A6992"/>
      </a:folHlink>
    </a:clrScheme>
    <a:fontScheme name="FPfonts">
      <a:majorFont>
        <a:latin typeface="Albert Sans SemiBold"/>
        <a:ea typeface=""/>
        <a:cs typeface=""/>
      </a:majorFont>
      <a:minorFont>
        <a:latin typeface="Alber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Deng</dc:creator>
  <cp:keywords/>
  <dc:description/>
  <cp:lastModifiedBy>Donald Duggan</cp:lastModifiedBy>
  <cp:revision>2</cp:revision>
  <dcterms:created xsi:type="dcterms:W3CDTF">2026-07-01T15:50:00Z</dcterms:created>
  <dcterms:modified xsi:type="dcterms:W3CDTF">2026-07-01T15:50:00Z</dcterms:modified>
</cp:coreProperties>
</file>